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2116E" w14:paraId="311CFE65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C2116E" w14:paraId="3F031635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D8F11" w14:textId="77777777" w:rsidR="00C2116E" w:rsidRDefault="00537F9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C2116E" w14:paraId="7BAE62DB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4666CE" w14:textId="77777777" w:rsidR="00C2116E" w:rsidRDefault="00537F9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Inexigibilidade</w:t>
                        </w:r>
                      </w:p>
                      <w:p w14:paraId="5DE2A854" w14:textId="77777777" w:rsidR="00C2116E" w:rsidRDefault="00537F9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Contratação de Serviços</w:t>
                        </w:r>
                      </w:p>
                      <w:p w14:paraId="5B6080E5" w14:textId="77777777" w:rsidR="00C2116E" w:rsidRDefault="00537F9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13/2021</w:t>
                        </w:r>
                      </w:p>
                      <w:p w14:paraId="203DBDFD" w14:textId="77777777" w:rsidR="00C2116E" w:rsidRDefault="00537F9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13/2021</w:t>
                        </w:r>
                      </w:p>
                    </w:tc>
                  </w:tr>
                </w:tbl>
                <w:p w14:paraId="6C13647E" w14:textId="77777777" w:rsidR="00C2116E" w:rsidRDefault="00C2116E">
                  <w:pPr>
                    <w:spacing w:line="1" w:lineRule="auto"/>
                  </w:pPr>
                </w:p>
              </w:tc>
            </w:tr>
          </w:tbl>
          <w:p w14:paraId="7477C066" w14:textId="77777777" w:rsidR="00C2116E" w:rsidRDefault="00C2116E">
            <w:pPr>
              <w:spacing w:line="1" w:lineRule="auto"/>
            </w:pPr>
          </w:p>
        </w:tc>
      </w:tr>
      <w:tr w:rsidR="00C2116E" w14:paraId="11D8514B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2D8D" w14:textId="77777777" w:rsidR="00C2116E" w:rsidRDefault="00C2116E">
            <w:pPr>
              <w:spacing w:line="1" w:lineRule="auto"/>
            </w:pPr>
          </w:p>
        </w:tc>
      </w:tr>
      <w:tr w:rsidR="00C2116E" w14:paraId="7C75DC47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6045" w14:textId="77777777" w:rsidR="00C2116E" w:rsidRDefault="00C2116E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C2116E" w14:paraId="403BC869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10F7C" w14:textId="09E5895C" w:rsidR="00C2116E" w:rsidRDefault="00537F99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9515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PAULO SERGIO BOFF</w:t>
                  </w:r>
                  <w:r w:rsidR="009515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9515AB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50843F1B" w14:textId="77777777" w:rsidR="00C2116E" w:rsidRDefault="00C2116E">
            <w:pPr>
              <w:spacing w:line="1" w:lineRule="auto"/>
            </w:pPr>
          </w:p>
        </w:tc>
      </w:tr>
      <w:tr w:rsidR="00C2116E" w14:paraId="515C0490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07818" w14:textId="77777777" w:rsidR="00C2116E" w:rsidRDefault="00C2116E">
            <w:pPr>
              <w:spacing w:line="1" w:lineRule="auto"/>
            </w:pPr>
          </w:p>
        </w:tc>
      </w:tr>
      <w:tr w:rsidR="00C2116E" w14:paraId="609452E5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BF7" w14:textId="77777777" w:rsidR="00C2116E" w:rsidRDefault="00537F9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C2116E" w14:paraId="03D528EE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D182C" w14:textId="77777777" w:rsidR="00C2116E" w:rsidRDefault="00C2116E">
            <w:pPr>
              <w:spacing w:line="1" w:lineRule="auto"/>
            </w:pPr>
          </w:p>
        </w:tc>
      </w:tr>
      <w:tr w:rsidR="00C2116E" w14:paraId="10097E78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C2116E" w14:paraId="2759224A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FD6E1" w14:textId="77777777" w:rsidR="00C2116E" w:rsidRDefault="00537F99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Inexigibilidade nº. 13/2021, o(s) participante(s):</w:t>
                  </w:r>
                </w:p>
                <w:p w14:paraId="603333DA" w14:textId="45D68930" w:rsidR="00C2116E" w:rsidRDefault="009515AB">
                  <w:pPr>
                    <w:jc w:val="both"/>
                  </w:pPr>
                  <w:r>
                    <w:t>CRISTIANO ANTONIO PREZZI – CNPJ 36.398.307/0001-30</w:t>
                  </w:r>
                </w:p>
              </w:tc>
            </w:tr>
          </w:tbl>
          <w:p w14:paraId="21854089" w14:textId="77777777" w:rsidR="00C2116E" w:rsidRDefault="00C2116E">
            <w:pPr>
              <w:spacing w:line="1" w:lineRule="auto"/>
            </w:pPr>
          </w:p>
        </w:tc>
      </w:tr>
      <w:tr w:rsidR="00C2116E" w14:paraId="22189DA4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58BFF" w14:textId="77777777" w:rsidR="00C2116E" w:rsidRDefault="00C2116E">
            <w:pPr>
              <w:spacing w:line="1" w:lineRule="auto"/>
            </w:pPr>
          </w:p>
        </w:tc>
      </w:tr>
      <w:tr w:rsidR="00C2116E" w14:paraId="150C7300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548D" w14:textId="77777777" w:rsidR="00C2116E" w:rsidRDefault="00C2116E">
            <w:pPr>
              <w:spacing w:line="1" w:lineRule="auto"/>
              <w:jc w:val="center"/>
            </w:pPr>
          </w:p>
        </w:tc>
      </w:tr>
      <w:tr w:rsidR="00C2116E" w14:paraId="69E1C644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8F4F" w14:textId="77777777" w:rsidR="00C2116E" w:rsidRDefault="00C2116E">
            <w:pPr>
              <w:jc w:val="center"/>
              <w:rPr>
                <w:vanish/>
              </w:rPr>
            </w:pPr>
            <w:bookmarkStart w:id="1" w:name="__bookmark_7"/>
            <w:bookmarkEnd w:id="1"/>
          </w:p>
          <w:p w14:paraId="591A880A" w14:textId="77777777" w:rsidR="00C2116E" w:rsidRDefault="00C2116E">
            <w:pPr>
              <w:spacing w:line="1" w:lineRule="auto"/>
            </w:pPr>
          </w:p>
        </w:tc>
      </w:tr>
      <w:tr w:rsidR="00C2116E" w14:paraId="4147AA5B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085B" w14:textId="77777777" w:rsidR="00C2116E" w:rsidRDefault="00C2116E">
            <w:pPr>
              <w:rPr>
                <w:vanish/>
              </w:rPr>
            </w:pPr>
            <w:bookmarkStart w:id="2" w:name="__bookmark_8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C2116E" w14:paraId="15949E6A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C2116E" w14:paraId="003FA80A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C2116E" w14:paraId="3C8B97F1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CD42E1" w14:textId="77777777" w:rsidR="00C2116E" w:rsidRDefault="00537F99">
                              <w:pPr>
                                <w:jc w:val="right"/>
                              </w:pPr>
                              <w:bookmarkStart w:id="3" w:name="__bookmark_9"/>
                              <w:bookmarkEnd w:id="3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12 de março de 2021.</w:t>
                              </w:r>
                            </w:p>
                          </w:tc>
                        </w:tr>
                      </w:tbl>
                      <w:p w14:paraId="5250C919" w14:textId="77777777" w:rsidR="00C2116E" w:rsidRDefault="00C2116E">
                        <w:pPr>
                          <w:spacing w:line="1" w:lineRule="auto"/>
                        </w:pPr>
                      </w:p>
                    </w:tc>
                  </w:tr>
                </w:tbl>
                <w:p w14:paraId="251E46F3" w14:textId="77777777" w:rsidR="00C2116E" w:rsidRDefault="00C2116E">
                  <w:pPr>
                    <w:spacing w:line="1" w:lineRule="auto"/>
                  </w:pPr>
                </w:p>
              </w:tc>
            </w:tr>
          </w:tbl>
          <w:p w14:paraId="018E0AF9" w14:textId="77777777" w:rsidR="00C2116E" w:rsidRDefault="00C2116E">
            <w:pPr>
              <w:spacing w:line="1" w:lineRule="auto"/>
            </w:pPr>
          </w:p>
        </w:tc>
      </w:tr>
    </w:tbl>
    <w:p w14:paraId="755F2BDD" w14:textId="77777777" w:rsidR="00C2116E" w:rsidRDefault="00C2116E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2116E" w14:paraId="4C1FBBBB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5F22BB8A" w14:textId="77777777" w:rsidR="00C2116E" w:rsidRDefault="00537F9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52817985" w14:textId="77777777" w:rsidR="00C2116E" w:rsidRDefault="00537F9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PAULO SERGIO BOFF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 de Administração e Fazenda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020.586.589-57</w:t>
            </w:r>
          </w:p>
        </w:tc>
      </w:tr>
    </w:tbl>
    <w:p w14:paraId="7871DBA8" w14:textId="77777777" w:rsidR="00537F99" w:rsidRDefault="00537F99"/>
    <w:sectPr w:rsidR="00537F99" w:rsidSect="00C2116E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C7B7" w14:textId="77777777" w:rsidR="00537F99" w:rsidRDefault="00537F99" w:rsidP="00C2116E">
      <w:r>
        <w:separator/>
      </w:r>
    </w:p>
  </w:endnote>
  <w:endnote w:type="continuationSeparator" w:id="0">
    <w:p w14:paraId="55366812" w14:textId="77777777" w:rsidR="00537F99" w:rsidRDefault="00537F99" w:rsidP="00C2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2116E" w14:paraId="5D0DBBCC" w14:textId="77777777">
      <w:trPr>
        <w:trHeight w:val="283"/>
        <w:hidden/>
      </w:trPr>
      <w:tc>
        <w:tcPr>
          <w:tcW w:w="10988" w:type="dxa"/>
        </w:tcPr>
        <w:p w14:paraId="2C5E99DE" w14:textId="77777777" w:rsidR="00C2116E" w:rsidRDefault="00C2116E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C2116E" w14:paraId="4A3F82C2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41913F" w14:textId="77777777" w:rsidR="00C2116E" w:rsidRDefault="00537F99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226DEF30" w14:textId="77777777" w:rsidR="00C2116E" w:rsidRDefault="00537F99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E7DBAFC" w14:textId="77777777" w:rsidR="00C2116E" w:rsidRDefault="00537F99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WCO561101-246-BBKMUGMBVJDVES-2 -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C2116E" w14:paraId="5A2EAB31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7B3860" w14:textId="77777777" w:rsidR="00C2116E" w:rsidRDefault="00537F99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24/03/2021 08:33:10 -03:00</w:t>
                      </w:r>
                    </w:p>
                  </w:tc>
                </w:tr>
              </w:tbl>
              <w:p w14:paraId="4B6A5B5B" w14:textId="77777777" w:rsidR="00C2116E" w:rsidRDefault="00C2116E">
                <w:pPr>
                  <w:spacing w:line="1" w:lineRule="auto"/>
                </w:pPr>
              </w:p>
            </w:tc>
          </w:tr>
        </w:tbl>
        <w:p w14:paraId="01881802" w14:textId="77777777" w:rsidR="00C2116E" w:rsidRDefault="00C2116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A72DF" w14:textId="77777777" w:rsidR="00537F99" w:rsidRDefault="00537F99" w:rsidP="00C2116E">
      <w:r>
        <w:separator/>
      </w:r>
    </w:p>
  </w:footnote>
  <w:footnote w:type="continuationSeparator" w:id="0">
    <w:p w14:paraId="7E2170B9" w14:textId="77777777" w:rsidR="00537F99" w:rsidRDefault="00537F99" w:rsidP="00C2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2116E" w14:paraId="29956A93" w14:textId="77777777">
      <w:trPr>
        <w:trHeight w:val="1417"/>
        <w:hidden/>
      </w:trPr>
      <w:tc>
        <w:tcPr>
          <w:tcW w:w="10988" w:type="dxa"/>
        </w:tcPr>
        <w:p w14:paraId="398B0103" w14:textId="77777777" w:rsidR="00C2116E" w:rsidRDefault="00C2116E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C2116E" w14:paraId="53B83B19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B2B4A5" w14:textId="301062F8" w:rsidR="00C2116E" w:rsidRDefault="009515AB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423D4AB6" wp14:editId="26915256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D0980D0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446807E0" wp14:editId="6715DC07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C8EEA3" w14:textId="77777777" w:rsidR="00C2116E" w:rsidRDefault="00537F99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1577D51C" w14:textId="77777777" w:rsidR="00C2116E" w:rsidRDefault="00537F99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31374A3F" w14:textId="77777777" w:rsidR="00C2116E" w:rsidRDefault="00537F99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C2116E" w14:paraId="6A716DF6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2819C5" w14:textId="77777777" w:rsidR="00C2116E" w:rsidRDefault="00537F99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13 codigoCliente: 550 anoMinuta: 2021 cotaCredenciamento: 0</w:t>
                      </w:r>
                    </w:p>
                  </w:tc>
                </w:tr>
              </w:tbl>
              <w:p w14:paraId="1C945694" w14:textId="77777777" w:rsidR="00C2116E" w:rsidRDefault="00C2116E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CA27F0" w14:textId="77777777" w:rsidR="00C2116E" w:rsidRDefault="00C2116E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C2116E" w14:paraId="7B5A96ED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6AD032" w14:textId="77777777" w:rsidR="00C2116E" w:rsidRDefault="00537F99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C1D5DF" w14:textId="77777777" w:rsidR="00C2116E" w:rsidRDefault="00C2116E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537F99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9515AB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9515AB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36B655" w14:textId="77777777" w:rsidR="00C2116E" w:rsidRDefault="00537F9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FDD17E" w14:textId="77777777" w:rsidR="00C2116E" w:rsidRDefault="00C2116E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537F99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9515AB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9515AB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5D5CFF3A" w14:textId="77777777" w:rsidR="00C2116E" w:rsidRDefault="00C2116E">
                <w:pPr>
                  <w:spacing w:line="1" w:lineRule="auto"/>
                </w:pPr>
              </w:p>
            </w:tc>
          </w:tr>
        </w:tbl>
        <w:p w14:paraId="5DBFFE8E" w14:textId="77777777" w:rsidR="00C2116E" w:rsidRDefault="00C2116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6E"/>
    <w:rsid w:val="00537F99"/>
    <w:rsid w:val="009515AB"/>
    <w:rsid w:val="00C2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A49A"/>
  <w15:docId w15:val="{18E27957-8CA2-4141-B53C-57E540BB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C2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2021-03-24T11:35:00Z</dcterms:created>
  <dcterms:modified xsi:type="dcterms:W3CDTF">2021-03-24T11:35:00Z</dcterms:modified>
</cp:coreProperties>
</file>