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372" w14:textId="53899AEF" w:rsidR="007B04A2" w:rsidRDefault="007B04A2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</w:p>
    <w:p w14:paraId="610997DE" w14:textId="4813FFB5" w:rsidR="00FC7B40" w:rsidRDefault="00FC7B40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</w:p>
    <w:p w14:paraId="42459759" w14:textId="77777777" w:rsidR="00FC7B40" w:rsidRDefault="00FC7B40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</w:p>
    <w:p w14:paraId="5D8A8917" w14:textId="7D56C68E" w:rsidR="007B04A2" w:rsidRPr="00B1384A" w:rsidRDefault="007B04A2" w:rsidP="00B1384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1384A">
        <w:rPr>
          <w:rFonts w:ascii="Times New Roman" w:hAnsi="Times New Roman" w:cs="Times New Roman"/>
          <w:b/>
        </w:rPr>
        <w:t>PORTARIA Nº</w:t>
      </w:r>
      <w:r w:rsidR="00B1384A">
        <w:rPr>
          <w:rFonts w:ascii="Times New Roman" w:hAnsi="Times New Roman" w:cs="Times New Roman"/>
          <w:b/>
        </w:rPr>
        <w:t xml:space="preserve"> 72/2021</w:t>
      </w:r>
    </w:p>
    <w:p w14:paraId="6C221E15" w14:textId="73E901B7" w:rsidR="007B04A2" w:rsidRDefault="007B04A2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</w:p>
    <w:p w14:paraId="10C353FA" w14:textId="12999596" w:rsidR="007B04A2" w:rsidRDefault="007B04A2" w:rsidP="00B1384A">
      <w:pPr>
        <w:spacing w:line="276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NOMEIA MEMBROS PARA INTEG</w:t>
      </w:r>
      <w:r w:rsidR="00B1384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AR O COMITÊ MUNICIPAL DE GERENCIAMENTO DOS PLANOS DE CONTINGEN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CIA DE PREVENÇÃO, MONITORAMENTO E CONTROLE DA </w:t>
      </w:r>
    </w:p>
    <w:p w14:paraId="3492A478" w14:textId="290C62AD" w:rsidR="007B04A2" w:rsidRDefault="007B04A2" w:rsidP="00B1384A">
      <w:pPr>
        <w:spacing w:line="276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PANDEMIA DA COVI</w:t>
      </w:r>
      <w:r w:rsidR="00B1384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-19 NO ÂMBITO DO SISTEMA MUNICIPAL DE ENSINO.</w:t>
      </w:r>
    </w:p>
    <w:p w14:paraId="74914718" w14:textId="04616C04" w:rsidR="007B04A2" w:rsidRDefault="007B04A2" w:rsidP="007B04A2">
      <w:pPr>
        <w:spacing w:line="360" w:lineRule="auto"/>
        <w:jc w:val="both"/>
        <w:rPr>
          <w:rFonts w:ascii="Times New Roman" w:hAnsi="Times New Roman" w:cs="Times New Roman"/>
        </w:rPr>
      </w:pPr>
    </w:p>
    <w:p w14:paraId="28799884" w14:textId="5BDCC93B" w:rsidR="007B04A2" w:rsidRDefault="007B04A2" w:rsidP="007B04A2">
      <w:pPr>
        <w:spacing w:line="360" w:lineRule="auto"/>
        <w:jc w:val="both"/>
        <w:rPr>
          <w:rFonts w:ascii="Times New Roman" w:hAnsi="Times New Roman" w:cs="Times New Roman"/>
        </w:rPr>
      </w:pPr>
    </w:p>
    <w:p w14:paraId="4020CF00" w14:textId="159258B1" w:rsidR="007B04A2" w:rsidRDefault="00B67C5E" w:rsidP="007B04A2">
      <w:pPr>
        <w:spacing w:line="360" w:lineRule="auto"/>
        <w:jc w:val="both"/>
        <w:rPr>
          <w:rFonts w:hint="eastAsia"/>
        </w:rPr>
      </w:pPr>
      <w:r>
        <w:rPr>
          <w:b/>
          <w:bCs/>
        </w:rPr>
        <w:t>AGNALDO DERESZ</w:t>
      </w:r>
      <w:r w:rsidR="007B04A2" w:rsidRPr="007B04A2">
        <w:rPr>
          <w:b/>
          <w:bCs/>
        </w:rPr>
        <w:t>,</w:t>
      </w:r>
      <w:r w:rsidR="007B04A2">
        <w:t xml:space="preserve"> Prefeito Municipal de Barra Bonita, Estado de Santa Catarina, no uso de suas atribuições legais, de conformidade com a Lei Orgânica Municipal.</w:t>
      </w:r>
    </w:p>
    <w:p w14:paraId="1C7EAFBC" w14:textId="432879BE" w:rsidR="007B04A2" w:rsidRDefault="007B04A2" w:rsidP="007B04A2">
      <w:pPr>
        <w:spacing w:line="360" w:lineRule="auto"/>
        <w:jc w:val="both"/>
        <w:rPr>
          <w:rFonts w:hint="eastAsia"/>
        </w:rPr>
      </w:pPr>
    </w:p>
    <w:p w14:paraId="02D33B94" w14:textId="372E13DC" w:rsidR="007B04A2" w:rsidRDefault="007B04A2" w:rsidP="007B04A2">
      <w:pPr>
        <w:spacing w:line="360" w:lineRule="auto"/>
        <w:jc w:val="both"/>
        <w:rPr>
          <w:rFonts w:hint="eastAsia"/>
        </w:rPr>
      </w:pPr>
      <w:r w:rsidRPr="00B1384A">
        <w:rPr>
          <w:b/>
          <w:u w:val="single"/>
        </w:rPr>
        <w:t>RESOLVE</w:t>
      </w:r>
      <w:r>
        <w:t>:</w:t>
      </w:r>
    </w:p>
    <w:p w14:paraId="7DBC9E9C" w14:textId="77777777" w:rsidR="007B04A2" w:rsidRDefault="007B04A2" w:rsidP="007B04A2">
      <w:pPr>
        <w:spacing w:line="360" w:lineRule="auto"/>
        <w:jc w:val="both"/>
        <w:rPr>
          <w:rFonts w:hint="eastAsia"/>
        </w:rPr>
      </w:pPr>
    </w:p>
    <w:p w14:paraId="0816EBC6" w14:textId="312ED2AE" w:rsidR="007B04A2" w:rsidRPr="007B04A2" w:rsidRDefault="007B04A2" w:rsidP="007B04A2">
      <w:pPr>
        <w:spacing w:line="360" w:lineRule="auto"/>
        <w:ind w:firstLine="708"/>
        <w:jc w:val="both"/>
        <w:rPr>
          <w:rFonts w:hint="eastAsia"/>
        </w:rPr>
      </w:pPr>
      <w:r w:rsidRPr="00B1384A">
        <w:rPr>
          <w:rFonts w:hint="eastAsia"/>
          <w:b/>
        </w:rPr>
        <w:t>Art</w:t>
      </w:r>
      <w:r w:rsidR="00B1384A" w:rsidRPr="00B1384A">
        <w:rPr>
          <w:b/>
        </w:rPr>
        <w:t>. 1º</w:t>
      </w:r>
      <w:r w:rsidR="00B1384A">
        <w:t xml:space="preserve"> Ficam nomeados</w:t>
      </w:r>
      <w:r>
        <w:t xml:space="preserve"> os membros abaixo especificados, para integrarem o Comitê </w:t>
      </w:r>
      <w:r>
        <w:rPr>
          <w:rFonts w:ascii="Times New Roman" w:hAnsi="Times New Roman" w:cs="Times New Roman"/>
        </w:rPr>
        <w:t>Municipal de Gerenc</w:t>
      </w:r>
      <w:r w:rsidR="00B1384A">
        <w:rPr>
          <w:rFonts w:ascii="Times New Roman" w:hAnsi="Times New Roman" w:cs="Times New Roman"/>
        </w:rPr>
        <w:t>iamento dos Planos de Contingê</w:t>
      </w:r>
      <w:r>
        <w:rPr>
          <w:rFonts w:ascii="Times New Roman" w:hAnsi="Times New Roman" w:cs="Times New Roman"/>
        </w:rPr>
        <w:t>ncia de Prevenção, Monitoramento e Controle da Pandemia da COVI</w:t>
      </w:r>
      <w:r w:rsidR="00B1384A">
        <w:rPr>
          <w:rFonts w:ascii="Times New Roman" w:hAnsi="Times New Roman" w:cs="Times New Roman"/>
        </w:rPr>
        <w:t>D-19 no â</w:t>
      </w:r>
      <w:r>
        <w:rPr>
          <w:rFonts w:ascii="Times New Roman" w:hAnsi="Times New Roman" w:cs="Times New Roman"/>
        </w:rPr>
        <w:t>mbito do Sistema Municipal de Ensino do Município de Barra Bonita.</w:t>
      </w:r>
    </w:p>
    <w:p w14:paraId="4BAE1746" w14:textId="77777777" w:rsidR="007B04A2" w:rsidRDefault="007B04A2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</w:p>
    <w:p w14:paraId="0D541BBB" w14:textId="26BA146B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Representante da Secretaria de Educação;</w:t>
      </w:r>
    </w:p>
    <w:p w14:paraId="6EB88509" w14:textId="519CBDCB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r w:rsidR="00B67C5E">
        <w:rPr>
          <w:rFonts w:ascii="Times New Roman" w:hAnsi="Times New Roman" w:cs="Times New Roman"/>
        </w:rPr>
        <w:t xml:space="preserve">Neura Maria </w:t>
      </w:r>
      <w:proofErr w:type="spellStart"/>
      <w:r w:rsidR="00B67C5E">
        <w:rPr>
          <w:rFonts w:ascii="Times New Roman" w:hAnsi="Times New Roman" w:cs="Times New Roman"/>
        </w:rPr>
        <w:t>Schonardie</w:t>
      </w:r>
      <w:proofErr w:type="spellEnd"/>
      <w:r w:rsidR="00B67C5E">
        <w:rPr>
          <w:rFonts w:ascii="Times New Roman" w:hAnsi="Times New Roman" w:cs="Times New Roman"/>
        </w:rPr>
        <w:t xml:space="preserve"> Deres</w:t>
      </w:r>
    </w:p>
    <w:p w14:paraId="72638F4F" w14:textId="6609DDAB" w:rsidR="00CD49C8" w:rsidRPr="00EC795F" w:rsidRDefault="00CD49C8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Suplente:</w:t>
      </w:r>
      <w:r>
        <w:rPr>
          <w:rFonts w:ascii="Times New Roman" w:hAnsi="Times New Roman" w:cs="Times New Roman"/>
        </w:rPr>
        <w:t xml:space="preserve"> Nádia Maria Ferronato Bernardi</w:t>
      </w:r>
    </w:p>
    <w:p w14:paraId="1F6EF5BF" w14:textId="77777777" w:rsidR="00EC795F" w:rsidRDefault="00EC795F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</w:p>
    <w:p w14:paraId="707DB465" w14:textId="760E58BB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– Representante da Secretaria de Saúde;</w:t>
      </w:r>
    </w:p>
    <w:p w14:paraId="217E79B5" w14:textId="77777777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Simone </w:t>
      </w:r>
      <w:proofErr w:type="spellStart"/>
      <w:r>
        <w:rPr>
          <w:rFonts w:ascii="Times New Roman" w:hAnsi="Times New Roman" w:cs="Times New Roman"/>
        </w:rPr>
        <w:t>Wingert</w:t>
      </w:r>
      <w:proofErr w:type="spellEnd"/>
    </w:p>
    <w:p w14:paraId="59389ACA" w14:textId="2389D2EC" w:rsidR="00CD49C8" w:rsidRPr="00EC795F" w:rsidRDefault="00CD49C8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Suplente:</w:t>
      </w:r>
      <w:r>
        <w:rPr>
          <w:rFonts w:ascii="Times New Roman" w:hAnsi="Times New Roman" w:cs="Times New Roman"/>
          <w:b/>
          <w:bCs/>
        </w:rPr>
        <w:t xml:space="preserve"> </w:t>
      </w:r>
      <w:r w:rsidRPr="004822D4">
        <w:rPr>
          <w:rFonts w:ascii="Times New Roman" w:hAnsi="Times New Roman" w:cs="Times New Roman"/>
        </w:rPr>
        <w:t>Mara Rúbia Casanova</w:t>
      </w:r>
    </w:p>
    <w:p w14:paraId="01EB797A" w14:textId="77777777" w:rsidR="00EC795F" w:rsidRDefault="00EC795F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</w:p>
    <w:p w14:paraId="6B970C46" w14:textId="7ED664F1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– Representante da Secretaria de Assistência Social;</w:t>
      </w:r>
    </w:p>
    <w:p w14:paraId="1CBED1EB" w14:textId="34B6809D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r w:rsidR="00B67C5E">
        <w:rPr>
          <w:rFonts w:ascii="Times New Roman" w:hAnsi="Times New Roman" w:cs="Times New Roman"/>
        </w:rPr>
        <w:t xml:space="preserve">Samara </w:t>
      </w:r>
      <w:proofErr w:type="spellStart"/>
      <w:r w:rsidR="00B67C5E">
        <w:rPr>
          <w:rFonts w:ascii="Times New Roman" w:hAnsi="Times New Roman" w:cs="Times New Roman"/>
        </w:rPr>
        <w:t>Mulinari</w:t>
      </w:r>
      <w:proofErr w:type="spellEnd"/>
    </w:p>
    <w:p w14:paraId="79E36C54" w14:textId="796D6D7D" w:rsidR="00CD49C8" w:rsidRDefault="00CD49C8" w:rsidP="00EC795F">
      <w:pPr>
        <w:spacing w:line="360" w:lineRule="auto"/>
        <w:ind w:left="340" w:firstLine="283"/>
        <w:jc w:val="both"/>
        <w:rPr>
          <w:rFonts w:hint="eastAsia"/>
        </w:rPr>
      </w:pPr>
      <w:r w:rsidRPr="004822D4">
        <w:rPr>
          <w:rFonts w:ascii="Times New Roman" w:hAnsi="Times New Roman" w:cs="Times New Roman"/>
          <w:b/>
          <w:bCs/>
        </w:rPr>
        <w:t>Suplente</w:t>
      </w:r>
      <w:r w:rsidRPr="004822D4">
        <w:rPr>
          <w:rFonts w:ascii="Times New Roman" w:hAnsi="Times New Roman" w:cs="Times New Roman"/>
        </w:rPr>
        <w:t xml:space="preserve">: Viviane </w:t>
      </w:r>
      <w:proofErr w:type="spellStart"/>
      <w:r w:rsidRPr="004822D4">
        <w:rPr>
          <w:rFonts w:ascii="Times New Roman" w:hAnsi="Times New Roman" w:cs="Times New Roman"/>
        </w:rPr>
        <w:t>Rost</w:t>
      </w:r>
      <w:proofErr w:type="spellEnd"/>
    </w:p>
    <w:p w14:paraId="2D05B4E4" w14:textId="77777777" w:rsidR="00EC795F" w:rsidRDefault="00EC795F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</w:p>
    <w:p w14:paraId="24BFC6E2" w14:textId="18CF6632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– Representante da Se</w:t>
      </w:r>
      <w:r w:rsidR="00B1384A">
        <w:rPr>
          <w:rFonts w:ascii="Times New Roman" w:hAnsi="Times New Roman" w:cs="Times New Roman"/>
        </w:rPr>
        <w:t>cretaria Municipal de Fazenda e</w:t>
      </w:r>
      <w:r>
        <w:rPr>
          <w:rFonts w:ascii="Times New Roman" w:hAnsi="Times New Roman" w:cs="Times New Roman"/>
        </w:rPr>
        <w:t xml:space="preserve"> de Administração;</w:t>
      </w:r>
    </w:p>
    <w:p w14:paraId="6C3D8306" w14:textId="77777777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Dirceu Bernardi</w:t>
      </w:r>
    </w:p>
    <w:p w14:paraId="0ED85C7E" w14:textId="17076FC6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Suplente:</w:t>
      </w:r>
      <w:r>
        <w:rPr>
          <w:rFonts w:ascii="Times New Roman" w:hAnsi="Times New Roman" w:cs="Times New Roman"/>
          <w:b/>
          <w:bCs/>
        </w:rPr>
        <w:t xml:space="preserve"> </w:t>
      </w:r>
      <w:r w:rsidRPr="004822D4">
        <w:rPr>
          <w:rFonts w:ascii="Times New Roman" w:hAnsi="Times New Roman" w:cs="Times New Roman"/>
        </w:rPr>
        <w:t xml:space="preserve">Rejane </w:t>
      </w:r>
      <w:proofErr w:type="spellStart"/>
      <w:r w:rsidRPr="004822D4">
        <w:rPr>
          <w:rFonts w:ascii="Times New Roman" w:hAnsi="Times New Roman" w:cs="Times New Roman"/>
        </w:rPr>
        <w:t>Sotilli</w:t>
      </w:r>
      <w:proofErr w:type="spellEnd"/>
    </w:p>
    <w:p w14:paraId="1357B149" w14:textId="2638F365" w:rsidR="00EC795F" w:rsidRDefault="00EC795F" w:rsidP="00CD49C8">
      <w:pPr>
        <w:spacing w:line="360" w:lineRule="auto"/>
        <w:ind w:left="340" w:firstLine="283"/>
        <w:jc w:val="both"/>
        <w:rPr>
          <w:rFonts w:hint="eastAsia"/>
        </w:rPr>
      </w:pPr>
    </w:p>
    <w:p w14:paraId="194573A3" w14:textId="77777777" w:rsidR="00EC795F" w:rsidRDefault="00EC795F" w:rsidP="00EC795F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Secretaria ou órgão similar da Defesa Civil;</w:t>
      </w:r>
    </w:p>
    <w:p w14:paraId="41ECBF05" w14:textId="252839C4" w:rsidR="00EC795F" w:rsidRDefault="00EC795F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r w:rsidR="00B1384A">
        <w:rPr>
          <w:rFonts w:ascii="Times New Roman" w:hAnsi="Times New Roman" w:cs="Times New Roman"/>
        </w:rPr>
        <w:t xml:space="preserve">Cristina </w:t>
      </w:r>
      <w:r w:rsidR="00B67C5E">
        <w:rPr>
          <w:rFonts w:ascii="Times New Roman" w:hAnsi="Times New Roman" w:cs="Times New Roman"/>
        </w:rPr>
        <w:t xml:space="preserve">F. B. </w:t>
      </w:r>
      <w:proofErr w:type="spellStart"/>
      <w:r w:rsidR="00B67C5E">
        <w:rPr>
          <w:rFonts w:ascii="Times New Roman" w:hAnsi="Times New Roman" w:cs="Times New Roman"/>
        </w:rPr>
        <w:t>Lauthar</w:t>
      </w:r>
      <w:proofErr w:type="spellEnd"/>
    </w:p>
    <w:p w14:paraId="1D61030D" w14:textId="5439660A" w:rsidR="00CD49C8" w:rsidRDefault="00EC795F" w:rsidP="00EC795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4822D4">
        <w:rPr>
          <w:rFonts w:ascii="Times New Roman" w:hAnsi="Times New Roman" w:cs="Times New Roman"/>
          <w:b/>
          <w:bCs/>
        </w:rPr>
        <w:t>Suplente</w:t>
      </w:r>
      <w:r>
        <w:rPr>
          <w:rFonts w:ascii="Times New Roman" w:hAnsi="Times New Roman" w:cs="Times New Roman"/>
          <w:b/>
          <w:bCs/>
        </w:rPr>
        <w:t>:</w:t>
      </w:r>
      <w:r w:rsidR="004816F7">
        <w:rPr>
          <w:rFonts w:ascii="Times New Roman" w:hAnsi="Times New Roman" w:cs="Times New Roman"/>
          <w:b/>
          <w:bCs/>
        </w:rPr>
        <w:t xml:space="preserve"> </w:t>
      </w:r>
      <w:r w:rsidR="00B67C5E">
        <w:rPr>
          <w:rFonts w:ascii="Times New Roman" w:hAnsi="Times New Roman" w:cs="Times New Roman"/>
        </w:rPr>
        <w:t>Marcelo Rama</w:t>
      </w:r>
    </w:p>
    <w:p w14:paraId="37126E8A" w14:textId="77777777" w:rsidR="00EC795F" w:rsidRDefault="00EC795F" w:rsidP="00EC795F">
      <w:pPr>
        <w:spacing w:line="360" w:lineRule="auto"/>
        <w:jc w:val="both"/>
        <w:rPr>
          <w:rFonts w:hint="eastAsia"/>
        </w:rPr>
      </w:pPr>
    </w:p>
    <w:p w14:paraId="2DBEC2D2" w14:textId="133CEC66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1384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Representante dos profissionais e trabalhadores de educação;</w:t>
      </w:r>
    </w:p>
    <w:p w14:paraId="0A44B581" w14:textId="26403414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r w:rsidR="004816F7">
        <w:rPr>
          <w:rFonts w:ascii="Times New Roman" w:hAnsi="Times New Roman" w:cs="Times New Roman"/>
        </w:rPr>
        <w:t>Caroline Kuhn</w:t>
      </w:r>
    </w:p>
    <w:p w14:paraId="08F3C6B8" w14:textId="77777777" w:rsidR="00CD49C8" w:rsidRDefault="00CD49C8" w:rsidP="00CD49C8">
      <w:pPr>
        <w:spacing w:line="360" w:lineRule="auto"/>
        <w:ind w:left="340" w:firstLine="283"/>
        <w:jc w:val="both"/>
        <w:rPr>
          <w:rFonts w:hint="eastAsia"/>
        </w:rPr>
      </w:pPr>
      <w:r w:rsidRPr="004822D4">
        <w:rPr>
          <w:rFonts w:ascii="Times New Roman" w:hAnsi="Times New Roman" w:cs="Times New Roman"/>
          <w:b/>
          <w:bCs/>
        </w:rPr>
        <w:t>Suplente:</w:t>
      </w:r>
      <w:r>
        <w:rPr>
          <w:rFonts w:ascii="Times New Roman" w:hAnsi="Times New Roman" w:cs="Times New Roman"/>
          <w:b/>
          <w:bCs/>
        </w:rPr>
        <w:t xml:space="preserve"> </w:t>
      </w:r>
      <w:r w:rsidRPr="002B1321">
        <w:rPr>
          <w:rFonts w:ascii="Times New Roman" w:hAnsi="Times New Roman" w:cs="Times New Roman"/>
        </w:rPr>
        <w:t xml:space="preserve">Rosangela Maria </w:t>
      </w:r>
      <w:proofErr w:type="spellStart"/>
      <w:r w:rsidRPr="002B1321">
        <w:rPr>
          <w:rFonts w:ascii="Times New Roman" w:hAnsi="Times New Roman" w:cs="Times New Roman"/>
        </w:rPr>
        <w:t>Favretto</w:t>
      </w:r>
      <w:proofErr w:type="spellEnd"/>
      <w:r w:rsidRPr="002B1321">
        <w:rPr>
          <w:rFonts w:ascii="Times New Roman" w:hAnsi="Times New Roman" w:cs="Times New Roman"/>
        </w:rPr>
        <w:t xml:space="preserve"> Trevisan</w:t>
      </w:r>
    </w:p>
    <w:p w14:paraId="0B1B44CF" w14:textId="77777777" w:rsidR="00CD49C8" w:rsidRDefault="00CD49C8" w:rsidP="00CD49C8">
      <w:pPr>
        <w:spacing w:line="360" w:lineRule="auto"/>
        <w:ind w:left="340" w:firstLine="283"/>
        <w:jc w:val="both"/>
        <w:rPr>
          <w:rFonts w:hint="eastAsia"/>
        </w:rPr>
      </w:pPr>
    </w:p>
    <w:p w14:paraId="302B6303" w14:textId="2345B084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B1384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Representante dos estudantes da Educação Básica;</w:t>
      </w:r>
    </w:p>
    <w:p w14:paraId="0B822B35" w14:textId="77777777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r w:rsidRPr="007C61AE">
        <w:rPr>
          <w:rFonts w:ascii="Times New Roman" w:hAnsi="Times New Roman" w:cs="Times New Roman"/>
        </w:rPr>
        <w:t xml:space="preserve">Mônica </w:t>
      </w:r>
      <w:proofErr w:type="spellStart"/>
      <w:r w:rsidRPr="007C61AE">
        <w:rPr>
          <w:rFonts w:ascii="Times New Roman" w:hAnsi="Times New Roman" w:cs="Times New Roman"/>
        </w:rPr>
        <w:t>Gabriely</w:t>
      </w:r>
      <w:proofErr w:type="spellEnd"/>
      <w:r w:rsidRPr="007C61AE">
        <w:rPr>
          <w:rFonts w:ascii="Times New Roman" w:hAnsi="Times New Roman" w:cs="Times New Roman"/>
        </w:rPr>
        <w:t xml:space="preserve"> Ferreira do Nascimento</w:t>
      </w:r>
    </w:p>
    <w:p w14:paraId="1BC03DD0" w14:textId="77777777" w:rsidR="00CD49C8" w:rsidRDefault="00CD49C8" w:rsidP="00CD49C8">
      <w:pPr>
        <w:spacing w:line="360" w:lineRule="auto"/>
        <w:ind w:left="340" w:firstLine="283"/>
        <w:jc w:val="both"/>
        <w:rPr>
          <w:rFonts w:hint="eastAsia"/>
        </w:rPr>
      </w:pPr>
      <w:r w:rsidRPr="004822D4">
        <w:rPr>
          <w:rFonts w:ascii="Times New Roman" w:hAnsi="Times New Roman" w:cs="Times New Roman"/>
          <w:b/>
          <w:bCs/>
        </w:rPr>
        <w:t>Suplente:</w:t>
      </w:r>
      <w:r>
        <w:rPr>
          <w:rFonts w:ascii="Times New Roman" w:hAnsi="Times New Roman" w:cs="Times New Roman"/>
          <w:b/>
          <w:bCs/>
        </w:rPr>
        <w:t xml:space="preserve"> </w:t>
      </w:r>
      <w:r w:rsidRPr="007C61AE">
        <w:rPr>
          <w:rFonts w:ascii="Times New Roman" w:hAnsi="Times New Roman" w:cs="Times New Roman"/>
        </w:rPr>
        <w:t xml:space="preserve">Amanda Luiza </w:t>
      </w:r>
      <w:proofErr w:type="spellStart"/>
      <w:r w:rsidRPr="007C61AE">
        <w:rPr>
          <w:rFonts w:ascii="Times New Roman" w:hAnsi="Times New Roman" w:cs="Times New Roman"/>
        </w:rPr>
        <w:t>Lazarotto</w:t>
      </w:r>
      <w:proofErr w:type="spellEnd"/>
    </w:p>
    <w:p w14:paraId="391018D3" w14:textId="77777777" w:rsidR="00CD49C8" w:rsidRDefault="00CD49C8" w:rsidP="00CD49C8">
      <w:pPr>
        <w:spacing w:line="360" w:lineRule="auto"/>
        <w:ind w:left="340" w:firstLine="283"/>
        <w:jc w:val="both"/>
        <w:rPr>
          <w:rFonts w:hint="eastAsia"/>
        </w:rPr>
      </w:pPr>
    </w:p>
    <w:p w14:paraId="39951C56" w14:textId="439178EB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="00B1384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Representante do Conselho Municipal de Educação;</w:t>
      </w:r>
    </w:p>
    <w:p w14:paraId="286CE63C" w14:textId="77777777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Luciane </w:t>
      </w:r>
      <w:proofErr w:type="spellStart"/>
      <w:r>
        <w:rPr>
          <w:rFonts w:ascii="Times New Roman" w:hAnsi="Times New Roman" w:cs="Times New Roman"/>
        </w:rPr>
        <w:t>Zangalli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Balensiefer</w:t>
      </w:r>
      <w:proofErr w:type="spellEnd"/>
    </w:p>
    <w:p w14:paraId="74C96136" w14:textId="77777777" w:rsidR="00CD49C8" w:rsidRDefault="00CD49C8" w:rsidP="00CD49C8">
      <w:pPr>
        <w:spacing w:line="360" w:lineRule="auto"/>
        <w:ind w:left="340" w:firstLine="283"/>
        <w:jc w:val="both"/>
        <w:rPr>
          <w:rFonts w:hint="eastAsia"/>
        </w:rPr>
      </w:pPr>
      <w:r w:rsidRPr="004822D4">
        <w:rPr>
          <w:rFonts w:ascii="Times New Roman" w:hAnsi="Times New Roman" w:cs="Times New Roman"/>
          <w:b/>
          <w:bCs/>
        </w:rPr>
        <w:t>Suplente: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095C">
        <w:rPr>
          <w:rFonts w:ascii="Times New Roman" w:hAnsi="Times New Roman" w:cs="Times New Roman"/>
        </w:rPr>
        <w:t>Jézica</w:t>
      </w:r>
      <w:proofErr w:type="spellEnd"/>
      <w:r w:rsidRPr="005F095C">
        <w:rPr>
          <w:rFonts w:ascii="Times New Roman" w:hAnsi="Times New Roman" w:cs="Times New Roman"/>
        </w:rPr>
        <w:t xml:space="preserve"> </w:t>
      </w:r>
      <w:proofErr w:type="spellStart"/>
      <w:r w:rsidRPr="005F095C">
        <w:rPr>
          <w:rFonts w:ascii="Times New Roman" w:hAnsi="Times New Roman" w:cs="Times New Roman"/>
        </w:rPr>
        <w:t>Guaragni</w:t>
      </w:r>
      <w:proofErr w:type="spellEnd"/>
    </w:p>
    <w:p w14:paraId="0487BA7C" w14:textId="77777777" w:rsidR="00EC795F" w:rsidRDefault="00EC795F" w:rsidP="00FC7B40">
      <w:pPr>
        <w:spacing w:line="360" w:lineRule="auto"/>
        <w:jc w:val="both"/>
        <w:rPr>
          <w:rFonts w:hint="eastAsia"/>
        </w:rPr>
      </w:pPr>
    </w:p>
    <w:p w14:paraId="12C0823E" w14:textId="77777777" w:rsidR="00EC795F" w:rsidRDefault="00EC795F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 – Representante do Conselho Municipal da Alimentação Escolar;</w:t>
      </w:r>
    </w:p>
    <w:p w14:paraId="7E514A5A" w14:textId="77777777" w:rsidR="00EC795F" w:rsidRDefault="00EC795F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Sirley</w:t>
      </w:r>
      <w:proofErr w:type="spellEnd"/>
      <w:r>
        <w:rPr>
          <w:rFonts w:ascii="Times New Roman" w:hAnsi="Times New Roman" w:cs="Times New Roman"/>
        </w:rPr>
        <w:t xml:space="preserve"> Maria Zanin Trevisan</w:t>
      </w:r>
    </w:p>
    <w:p w14:paraId="0F9E69FE" w14:textId="61FBD2BD" w:rsidR="00EC795F" w:rsidRDefault="00EC795F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Suplente:</w:t>
      </w:r>
      <w:r>
        <w:rPr>
          <w:rFonts w:ascii="Times New Roman" w:hAnsi="Times New Roman" w:cs="Times New Roman"/>
          <w:b/>
          <w:bCs/>
        </w:rPr>
        <w:t xml:space="preserve"> </w:t>
      </w:r>
      <w:r w:rsidRPr="002B1321">
        <w:rPr>
          <w:rFonts w:ascii="Times New Roman" w:hAnsi="Times New Roman" w:cs="Times New Roman"/>
        </w:rPr>
        <w:t xml:space="preserve">Lucimar </w:t>
      </w:r>
      <w:proofErr w:type="spellStart"/>
      <w:r w:rsidRPr="002B1321">
        <w:rPr>
          <w:rFonts w:ascii="Times New Roman" w:hAnsi="Times New Roman" w:cs="Times New Roman"/>
        </w:rPr>
        <w:t>Menegon</w:t>
      </w:r>
      <w:proofErr w:type="spellEnd"/>
    </w:p>
    <w:p w14:paraId="14D0985F" w14:textId="77777777" w:rsidR="00EC795F" w:rsidRDefault="00EC795F" w:rsidP="00EC795F">
      <w:pPr>
        <w:spacing w:line="360" w:lineRule="auto"/>
        <w:ind w:left="340" w:firstLine="283"/>
        <w:jc w:val="both"/>
        <w:rPr>
          <w:rFonts w:hint="eastAsia"/>
        </w:rPr>
      </w:pPr>
    </w:p>
    <w:p w14:paraId="12A1BDD2" w14:textId="77777777" w:rsidR="00EC795F" w:rsidRDefault="00EC795F" w:rsidP="00EC795F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- Comissões Escolares Constituídas para o Plano de Contingência Escolar;</w:t>
      </w:r>
    </w:p>
    <w:p w14:paraId="38AC30D2" w14:textId="081AB3D1" w:rsidR="00EC795F" w:rsidRDefault="00EC795F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r w:rsidR="004816F7">
        <w:rPr>
          <w:rFonts w:ascii="Times New Roman" w:hAnsi="Times New Roman" w:cs="Times New Roman"/>
        </w:rPr>
        <w:t xml:space="preserve">Márcia </w:t>
      </w:r>
      <w:proofErr w:type="spellStart"/>
      <w:r w:rsidR="004816F7">
        <w:rPr>
          <w:rFonts w:ascii="Times New Roman" w:hAnsi="Times New Roman" w:cs="Times New Roman"/>
        </w:rPr>
        <w:t>Fiameti</w:t>
      </w:r>
      <w:proofErr w:type="spellEnd"/>
    </w:p>
    <w:p w14:paraId="40D9B2C5" w14:textId="4DE6BAF6" w:rsidR="00EC795F" w:rsidRDefault="00EC795F" w:rsidP="00EC795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4822D4">
        <w:rPr>
          <w:rFonts w:ascii="Times New Roman" w:hAnsi="Times New Roman" w:cs="Times New Roman"/>
          <w:b/>
          <w:bCs/>
        </w:rPr>
        <w:t>Suplente</w:t>
      </w:r>
      <w:r>
        <w:rPr>
          <w:rFonts w:ascii="Times New Roman" w:hAnsi="Times New Roman" w:cs="Times New Roman"/>
          <w:b/>
          <w:bCs/>
        </w:rPr>
        <w:t>:</w:t>
      </w:r>
      <w:r w:rsidR="004816F7">
        <w:rPr>
          <w:rFonts w:ascii="Times New Roman" w:hAnsi="Times New Roman" w:cs="Times New Roman"/>
          <w:b/>
          <w:bCs/>
        </w:rPr>
        <w:t xml:space="preserve"> </w:t>
      </w:r>
      <w:r w:rsidR="004816F7" w:rsidRPr="00FC7B40">
        <w:rPr>
          <w:rFonts w:ascii="Times New Roman" w:hAnsi="Times New Roman" w:cs="Times New Roman"/>
        </w:rPr>
        <w:t>Diana</w:t>
      </w:r>
      <w:r w:rsidR="00FC7B40" w:rsidRPr="00FC7B40">
        <w:rPr>
          <w:rFonts w:ascii="Times New Roman" w:hAnsi="Times New Roman" w:cs="Times New Roman"/>
        </w:rPr>
        <w:t xml:space="preserve"> Marcia </w:t>
      </w:r>
      <w:proofErr w:type="spellStart"/>
      <w:r w:rsidR="00FC7B40" w:rsidRPr="00FC7B40">
        <w:rPr>
          <w:rFonts w:ascii="Times New Roman" w:hAnsi="Times New Roman" w:cs="Times New Roman"/>
        </w:rPr>
        <w:t>Wieczorek</w:t>
      </w:r>
      <w:proofErr w:type="spellEnd"/>
      <w:r w:rsidR="004816F7" w:rsidRPr="00FC7B40">
        <w:rPr>
          <w:rFonts w:ascii="Times New Roman" w:hAnsi="Times New Roman" w:cs="Times New Roman"/>
        </w:rPr>
        <w:t xml:space="preserve"> </w:t>
      </w:r>
      <w:proofErr w:type="spellStart"/>
      <w:r w:rsidR="004816F7" w:rsidRPr="00FC7B40">
        <w:rPr>
          <w:rFonts w:ascii="Times New Roman" w:hAnsi="Times New Roman" w:cs="Times New Roman"/>
        </w:rPr>
        <w:t>Caneppele</w:t>
      </w:r>
      <w:proofErr w:type="spellEnd"/>
    </w:p>
    <w:p w14:paraId="2716C30D" w14:textId="32D10DF4" w:rsidR="00CD49C8" w:rsidRDefault="00CD49C8" w:rsidP="00CD49C8">
      <w:pPr>
        <w:spacing w:line="360" w:lineRule="auto"/>
        <w:ind w:left="340" w:firstLine="283"/>
        <w:jc w:val="both"/>
        <w:rPr>
          <w:rFonts w:hint="eastAsia"/>
        </w:rPr>
      </w:pPr>
    </w:p>
    <w:p w14:paraId="422ECFFC" w14:textId="15E69090" w:rsidR="00EC795F" w:rsidRPr="00B978E4" w:rsidRDefault="00B1384A" w:rsidP="00EC795F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="00EC795F">
        <w:rPr>
          <w:rFonts w:ascii="Times New Roman" w:hAnsi="Times New Roman" w:cs="Times New Roman"/>
        </w:rPr>
        <w:t xml:space="preserve"> - Instituições de Ensino da Rede Municipal;</w:t>
      </w:r>
    </w:p>
    <w:p w14:paraId="7AABF82B" w14:textId="7C17F325" w:rsidR="00EC795F" w:rsidRDefault="00EC795F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r w:rsidR="004816F7">
        <w:rPr>
          <w:rFonts w:ascii="Times New Roman" w:hAnsi="Times New Roman" w:cs="Times New Roman"/>
        </w:rPr>
        <w:t>Viviane</w:t>
      </w:r>
      <w:r w:rsidR="00FC7B40">
        <w:rPr>
          <w:rFonts w:ascii="Times New Roman" w:hAnsi="Times New Roman" w:cs="Times New Roman"/>
        </w:rPr>
        <w:t xml:space="preserve"> </w:t>
      </w:r>
      <w:proofErr w:type="spellStart"/>
      <w:r w:rsidR="00FC7B40">
        <w:rPr>
          <w:rFonts w:ascii="Times New Roman" w:hAnsi="Times New Roman" w:cs="Times New Roman"/>
        </w:rPr>
        <w:t>Favretto</w:t>
      </w:r>
      <w:proofErr w:type="spellEnd"/>
      <w:r w:rsidR="004816F7">
        <w:rPr>
          <w:rFonts w:ascii="Times New Roman" w:hAnsi="Times New Roman" w:cs="Times New Roman"/>
        </w:rPr>
        <w:t xml:space="preserve"> Boff</w:t>
      </w:r>
    </w:p>
    <w:p w14:paraId="325C8A33" w14:textId="68265DE4" w:rsidR="00EC795F" w:rsidRDefault="00EC795F" w:rsidP="00EC795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4822D4">
        <w:rPr>
          <w:rFonts w:ascii="Times New Roman" w:hAnsi="Times New Roman" w:cs="Times New Roman"/>
          <w:b/>
          <w:bCs/>
        </w:rPr>
        <w:t>Suplente</w:t>
      </w:r>
      <w:r>
        <w:rPr>
          <w:rFonts w:ascii="Times New Roman" w:hAnsi="Times New Roman" w:cs="Times New Roman"/>
          <w:b/>
          <w:bCs/>
        </w:rPr>
        <w:t>:</w:t>
      </w:r>
      <w:r w:rsidR="004816F7">
        <w:rPr>
          <w:rFonts w:ascii="Times New Roman" w:hAnsi="Times New Roman" w:cs="Times New Roman"/>
          <w:b/>
          <w:bCs/>
        </w:rPr>
        <w:t xml:space="preserve"> </w:t>
      </w:r>
      <w:r w:rsidR="004816F7" w:rsidRPr="00FC7B40">
        <w:rPr>
          <w:rFonts w:ascii="Times New Roman" w:hAnsi="Times New Roman" w:cs="Times New Roman"/>
        </w:rPr>
        <w:t>In</w:t>
      </w:r>
      <w:r w:rsidR="00FC7B40" w:rsidRPr="00FC7B40">
        <w:rPr>
          <w:rFonts w:ascii="Times New Roman" w:hAnsi="Times New Roman" w:cs="Times New Roman"/>
        </w:rPr>
        <w:t>ez</w:t>
      </w:r>
      <w:r w:rsidR="004816F7" w:rsidRPr="00FC7B40">
        <w:rPr>
          <w:rFonts w:ascii="Times New Roman" w:hAnsi="Times New Roman" w:cs="Times New Roman"/>
        </w:rPr>
        <w:t xml:space="preserve"> Francisca </w:t>
      </w:r>
      <w:proofErr w:type="spellStart"/>
      <w:r w:rsidR="004816F7" w:rsidRPr="00FC7B40">
        <w:rPr>
          <w:rFonts w:ascii="Times New Roman" w:hAnsi="Times New Roman" w:cs="Times New Roman"/>
        </w:rPr>
        <w:t>Giongo</w:t>
      </w:r>
      <w:proofErr w:type="spellEnd"/>
      <w:r w:rsidR="004816F7" w:rsidRPr="00FC7B40">
        <w:rPr>
          <w:rFonts w:ascii="Times New Roman" w:hAnsi="Times New Roman" w:cs="Times New Roman"/>
        </w:rPr>
        <w:t xml:space="preserve"> </w:t>
      </w:r>
      <w:proofErr w:type="spellStart"/>
      <w:r w:rsidR="004816F7" w:rsidRPr="00FC7B40">
        <w:rPr>
          <w:rFonts w:ascii="Times New Roman" w:hAnsi="Times New Roman" w:cs="Times New Roman"/>
        </w:rPr>
        <w:t>Lazarotto</w:t>
      </w:r>
      <w:proofErr w:type="spellEnd"/>
    </w:p>
    <w:p w14:paraId="191127C1" w14:textId="1FA7078C" w:rsidR="00EC795F" w:rsidRDefault="00EC795F" w:rsidP="00CD49C8">
      <w:pPr>
        <w:spacing w:line="360" w:lineRule="auto"/>
        <w:ind w:left="340" w:firstLine="283"/>
        <w:jc w:val="both"/>
        <w:rPr>
          <w:rFonts w:hint="eastAsia"/>
        </w:rPr>
      </w:pPr>
    </w:p>
    <w:p w14:paraId="59488C1D" w14:textId="6A1DB3EB" w:rsidR="00EC795F" w:rsidRDefault="00B1384A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</w:t>
      </w:r>
      <w:r w:rsidR="00EC795F">
        <w:rPr>
          <w:rFonts w:ascii="Times New Roman" w:hAnsi="Times New Roman" w:cs="Times New Roman"/>
        </w:rPr>
        <w:t xml:space="preserve"> – Representante das escolas da Rede Estadual;</w:t>
      </w:r>
    </w:p>
    <w:p w14:paraId="4F340741" w14:textId="77777777" w:rsidR="00EC795F" w:rsidRDefault="00EC795F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lastRenderedPageBreak/>
        <w:t>Titular:</w:t>
      </w:r>
      <w:r>
        <w:rPr>
          <w:rFonts w:ascii="Times New Roman" w:hAnsi="Times New Roman" w:cs="Times New Roman"/>
        </w:rPr>
        <w:t xml:space="preserve"> Márcia </w:t>
      </w:r>
      <w:proofErr w:type="spellStart"/>
      <w:r>
        <w:rPr>
          <w:rFonts w:ascii="Times New Roman" w:hAnsi="Times New Roman" w:cs="Times New Roman"/>
        </w:rPr>
        <w:t>Serafini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Giongo</w:t>
      </w:r>
      <w:proofErr w:type="spellEnd"/>
    </w:p>
    <w:p w14:paraId="1A0736D6" w14:textId="77777777" w:rsidR="00EC795F" w:rsidRDefault="00EC795F" w:rsidP="00EC795F">
      <w:pPr>
        <w:spacing w:line="360" w:lineRule="auto"/>
        <w:ind w:left="340" w:firstLine="283"/>
        <w:jc w:val="both"/>
        <w:rPr>
          <w:rFonts w:hint="eastAsia"/>
        </w:rPr>
      </w:pPr>
      <w:r w:rsidRPr="004822D4">
        <w:rPr>
          <w:rFonts w:ascii="Times New Roman" w:hAnsi="Times New Roman" w:cs="Times New Roman"/>
          <w:b/>
          <w:bCs/>
        </w:rPr>
        <w:t>Suplente:</w:t>
      </w:r>
      <w:r>
        <w:rPr>
          <w:rFonts w:ascii="Times New Roman" w:hAnsi="Times New Roman" w:cs="Times New Roman"/>
          <w:b/>
          <w:bCs/>
        </w:rPr>
        <w:t xml:space="preserve"> </w:t>
      </w:r>
      <w:r w:rsidRPr="007C61AE">
        <w:rPr>
          <w:rFonts w:ascii="Times New Roman" w:hAnsi="Times New Roman" w:cs="Times New Roman"/>
        </w:rPr>
        <w:t xml:space="preserve">Cátia </w:t>
      </w:r>
      <w:proofErr w:type="spellStart"/>
      <w:r w:rsidRPr="007C61AE">
        <w:rPr>
          <w:rFonts w:ascii="Times New Roman" w:hAnsi="Times New Roman" w:cs="Times New Roman"/>
        </w:rPr>
        <w:t>Fronza</w:t>
      </w:r>
      <w:proofErr w:type="spellEnd"/>
    </w:p>
    <w:p w14:paraId="65D9380F" w14:textId="77777777" w:rsidR="00EC795F" w:rsidRDefault="00EC795F" w:rsidP="00CD49C8">
      <w:pPr>
        <w:spacing w:line="360" w:lineRule="auto"/>
        <w:ind w:left="340" w:firstLine="283"/>
        <w:jc w:val="both"/>
        <w:rPr>
          <w:rFonts w:hint="eastAsia"/>
        </w:rPr>
      </w:pPr>
    </w:p>
    <w:p w14:paraId="2F45A177" w14:textId="108C3D01" w:rsidR="00CD49C8" w:rsidRDefault="00CD49C8" w:rsidP="00CD49C8">
      <w:pPr>
        <w:spacing w:line="360" w:lineRule="auto"/>
        <w:ind w:left="340" w:firstLine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X</w:t>
      </w:r>
      <w:r w:rsidR="00B1384A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– Representante do Conselho Municipal de Controle Social do FUNDEB;</w:t>
      </w:r>
    </w:p>
    <w:p w14:paraId="1D50209C" w14:textId="73773DCF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Catian</w:t>
      </w:r>
      <w:r w:rsidR="00FD33D3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Cristina </w:t>
      </w:r>
      <w:proofErr w:type="spellStart"/>
      <w:r>
        <w:rPr>
          <w:rFonts w:ascii="Times New Roman" w:hAnsi="Times New Roman" w:cs="Times New Roman"/>
        </w:rPr>
        <w:t>Rech</w:t>
      </w:r>
      <w:proofErr w:type="spellEnd"/>
    </w:p>
    <w:p w14:paraId="25FFB400" w14:textId="209C5724" w:rsidR="00CD49C8" w:rsidRDefault="00CD49C8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Suplente: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61AE">
        <w:rPr>
          <w:rFonts w:ascii="Times New Roman" w:hAnsi="Times New Roman" w:cs="Times New Roman"/>
        </w:rPr>
        <w:t>Loivana</w:t>
      </w:r>
      <w:proofErr w:type="spellEnd"/>
      <w:r w:rsidRPr="007C61AE">
        <w:rPr>
          <w:rFonts w:ascii="Times New Roman" w:hAnsi="Times New Roman" w:cs="Times New Roman"/>
        </w:rPr>
        <w:t xml:space="preserve"> </w:t>
      </w:r>
      <w:proofErr w:type="spellStart"/>
      <w:r w:rsidRPr="007C61AE">
        <w:rPr>
          <w:rFonts w:ascii="Times New Roman" w:hAnsi="Times New Roman" w:cs="Times New Roman"/>
        </w:rPr>
        <w:t>Caneppele</w:t>
      </w:r>
      <w:proofErr w:type="spellEnd"/>
      <w:r w:rsidRPr="007C61AE">
        <w:rPr>
          <w:rFonts w:ascii="Times New Roman" w:hAnsi="Times New Roman" w:cs="Times New Roman"/>
        </w:rPr>
        <w:t xml:space="preserve"> </w:t>
      </w:r>
      <w:proofErr w:type="spellStart"/>
      <w:r w:rsidRPr="007C61AE">
        <w:rPr>
          <w:rFonts w:ascii="Times New Roman" w:hAnsi="Times New Roman" w:cs="Times New Roman"/>
        </w:rPr>
        <w:t>Deresz</w:t>
      </w:r>
      <w:proofErr w:type="spellEnd"/>
    </w:p>
    <w:p w14:paraId="28C7CA8F" w14:textId="77777777" w:rsidR="00EC795F" w:rsidRDefault="00EC795F" w:rsidP="00CD49C8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</w:p>
    <w:p w14:paraId="33205DF8" w14:textId="610A8596" w:rsidR="00EC795F" w:rsidRDefault="00EC795F" w:rsidP="00EC795F">
      <w:pPr>
        <w:spacing w:line="360" w:lineRule="auto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XIV- </w:t>
      </w:r>
      <w:r w:rsidR="00B1384A">
        <w:rPr>
          <w:rFonts w:ascii="Times New Roman" w:hAnsi="Times New Roman" w:cs="Times New Roman"/>
        </w:rPr>
        <w:t xml:space="preserve">Representante do </w:t>
      </w:r>
      <w:r>
        <w:rPr>
          <w:rFonts w:ascii="Times New Roman" w:hAnsi="Times New Roman" w:cs="Times New Roman"/>
        </w:rPr>
        <w:t>Legislativo Municipal.</w:t>
      </w:r>
    </w:p>
    <w:p w14:paraId="16CE5EA4" w14:textId="5057E51A" w:rsidR="00EC795F" w:rsidRDefault="00EC795F" w:rsidP="00EC795F">
      <w:pPr>
        <w:spacing w:line="360" w:lineRule="auto"/>
        <w:ind w:left="340" w:firstLine="283"/>
        <w:jc w:val="both"/>
        <w:rPr>
          <w:rFonts w:ascii="Times New Roman" w:hAnsi="Times New Roman" w:cs="Times New Roman"/>
        </w:rPr>
      </w:pPr>
      <w:r w:rsidRPr="004822D4">
        <w:rPr>
          <w:rFonts w:ascii="Times New Roman" w:hAnsi="Times New Roman" w:cs="Times New Roman"/>
          <w:b/>
          <w:bCs/>
        </w:rPr>
        <w:t>Titular:</w:t>
      </w:r>
      <w:r>
        <w:rPr>
          <w:rFonts w:ascii="Times New Roman" w:hAnsi="Times New Roman" w:cs="Times New Roman"/>
        </w:rPr>
        <w:t xml:space="preserve"> </w:t>
      </w:r>
      <w:r w:rsidR="00B67C5E">
        <w:rPr>
          <w:rFonts w:ascii="Times New Roman" w:hAnsi="Times New Roman" w:cs="Times New Roman"/>
        </w:rPr>
        <w:t xml:space="preserve">Vanderlei </w:t>
      </w:r>
      <w:proofErr w:type="spellStart"/>
      <w:r w:rsidR="00B67C5E">
        <w:rPr>
          <w:rFonts w:ascii="Times New Roman" w:hAnsi="Times New Roman" w:cs="Times New Roman"/>
        </w:rPr>
        <w:t>Pelozatto</w:t>
      </w:r>
      <w:proofErr w:type="spellEnd"/>
    </w:p>
    <w:p w14:paraId="383702E5" w14:textId="7CA4D0E2" w:rsidR="00EC795F" w:rsidRPr="00FC7B40" w:rsidRDefault="00EC795F" w:rsidP="00FC7B40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4822D4">
        <w:rPr>
          <w:rFonts w:ascii="Times New Roman" w:hAnsi="Times New Roman" w:cs="Times New Roman"/>
          <w:b/>
          <w:bCs/>
        </w:rPr>
        <w:t>Suplente</w:t>
      </w:r>
      <w:r>
        <w:rPr>
          <w:rFonts w:ascii="Times New Roman" w:hAnsi="Times New Roman" w:cs="Times New Roman"/>
          <w:b/>
          <w:bCs/>
        </w:rPr>
        <w:t>:</w:t>
      </w:r>
      <w:r w:rsidR="00E34517">
        <w:rPr>
          <w:rFonts w:ascii="Times New Roman" w:hAnsi="Times New Roman" w:cs="Times New Roman"/>
          <w:b/>
          <w:bCs/>
        </w:rPr>
        <w:t xml:space="preserve"> </w:t>
      </w:r>
      <w:r w:rsidR="00B67C5E">
        <w:rPr>
          <w:rFonts w:ascii="Times New Roman" w:hAnsi="Times New Roman" w:cs="Times New Roman"/>
        </w:rPr>
        <w:t xml:space="preserve">Ciro </w:t>
      </w:r>
      <w:proofErr w:type="spellStart"/>
      <w:r w:rsidR="00B67C5E">
        <w:rPr>
          <w:rFonts w:ascii="Times New Roman" w:hAnsi="Times New Roman" w:cs="Times New Roman"/>
        </w:rPr>
        <w:t>Raldi</w:t>
      </w:r>
      <w:proofErr w:type="spellEnd"/>
    </w:p>
    <w:p w14:paraId="2AC486A2" w14:textId="77777777" w:rsidR="007B04A2" w:rsidRDefault="007B04A2" w:rsidP="00CD49C8">
      <w:pPr>
        <w:spacing w:line="360" w:lineRule="auto"/>
        <w:ind w:left="340" w:firstLine="283"/>
        <w:jc w:val="both"/>
        <w:rPr>
          <w:rFonts w:hint="eastAsia"/>
        </w:rPr>
      </w:pPr>
    </w:p>
    <w:p w14:paraId="706E892B" w14:textId="6DFF6247" w:rsidR="007B04A2" w:rsidRDefault="007B04A2" w:rsidP="007B04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2º. </w:t>
      </w:r>
      <w:r>
        <w:rPr>
          <w:rFonts w:ascii="Times New Roman" w:hAnsi="Times New Roman" w:cs="Times New Roman"/>
        </w:rPr>
        <w:t>O Comitê Municipal de Gerenciamento da Pandemia de COVID-19 possui as seguintes atribuições:</w:t>
      </w:r>
    </w:p>
    <w:p w14:paraId="796A3F44" w14:textId="77777777" w:rsidR="007B04A2" w:rsidRDefault="007B04A2" w:rsidP="007B04A2">
      <w:pPr>
        <w:spacing w:line="360" w:lineRule="auto"/>
        <w:jc w:val="both"/>
        <w:rPr>
          <w:rFonts w:hint="eastAsia"/>
        </w:rPr>
      </w:pPr>
    </w:p>
    <w:p w14:paraId="5B912CC8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 – Elaborar o Plano de Contingência Municipal de Prevenção, Monitoramento e Controle da disseminação do COVID-19, exclusivamente para o retorno das aulas presenciais no âmbito do Município de Barra Bonita;</w:t>
      </w:r>
    </w:p>
    <w:p w14:paraId="6B6FDFBA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II – Monitorar os resultados das testagens mínimas realizadas na população, em um processo contínuo no município ou região, que constitui como indicador da “Matriz de Risco Potencial Regional”;</w:t>
      </w:r>
    </w:p>
    <w:p w14:paraId="3DE6D210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III – Auxiliar na criação e treinamento de “Comissões Escolares” de fiscalização dos regramentos sanitários aplicáveis, na unidade escolar que se pretende o retorno do ensino, extensão e pesquisas presenciais;</w:t>
      </w:r>
    </w:p>
    <w:p w14:paraId="5B159471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IV – Constituir uma ouvidoria para receber denúncias de descumprimento dos protocolos e que este grupo tenha acesso às informações;</w:t>
      </w:r>
    </w:p>
    <w:p w14:paraId="65EC8AB7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V – Fomentar a realização de Seminários Virtuais, que permitam um debate amplo entre os órgãos sanitários dos níveis da federação;</w:t>
      </w:r>
    </w:p>
    <w:p w14:paraId="3E927C40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VI – Analisar e validar os Protocolos elaborados pelas Comissões Escolares.</w:t>
      </w:r>
    </w:p>
    <w:p w14:paraId="14B58110" w14:textId="77777777" w:rsidR="007B04A2" w:rsidRPr="002B1321" w:rsidRDefault="007B04A2" w:rsidP="007B04A2">
      <w:pPr>
        <w:spacing w:line="360" w:lineRule="auto"/>
        <w:jc w:val="both"/>
        <w:rPr>
          <w:rFonts w:hint="eastAsia"/>
        </w:rPr>
      </w:pPr>
      <w:r w:rsidRPr="002B1321">
        <w:rPr>
          <w:rFonts w:ascii="Times New Roman" w:hAnsi="Times New Roman" w:cs="Times New Roman"/>
        </w:rPr>
        <w:t xml:space="preserve">VII- São instrumentos deste comitê </w:t>
      </w:r>
    </w:p>
    <w:p w14:paraId="1225062D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a) Identificar os cenários gerais de riscos dos estabelecimentos de ensino dos diversos graus de cada região/município (ameaças, nos territórios envolvidos, ameaças, vulnerabilidades e capacidades instaladas ou a instalar);</w:t>
      </w:r>
    </w:p>
    <w:p w14:paraId="316AAB24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b) Definir as dinâmicas e ações operacionais e elaborar os protocolos operacionais específicos, aplicáveis às diversas atividades escolares dos diversos níveis, cumprindo todas as recomendações oficiais;</w:t>
      </w:r>
    </w:p>
    <w:p w14:paraId="64343FCB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c) Estabelecer um Sistema de Comando Operacional que oriente, acompanhe, monitor e avalie as dinâmicas e ações definidas e sua aplicação em cada município/região e/ou escola, em especial, na retomada de atividades presenciais; </w:t>
      </w:r>
    </w:p>
    <w:p w14:paraId="43804608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d) Assegurar informação constante de boletins atualizados e outros materiais sobre a pandemia, formas de contágio e formas de prevenção;</w:t>
      </w:r>
    </w:p>
    <w:p w14:paraId="2B0B8157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e) Garantir uma eficiente comunicação interna (com regiões/municípios ou com escolas da região/município e seus alunos, professores e funcionários) e externa (com pais e população em geral);</w:t>
      </w:r>
    </w:p>
    <w:p w14:paraId="736DB7AD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f) Determinar quais os recursos necessários e possíveis a serem mobilizados para dar uma resposta efetiva e competente, adequada a cada fase de risco/prontidão associada à COVID-19;</w:t>
      </w:r>
    </w:p>
    <w:p w14:paraId="532C5637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g) Planejar ações gerais de resposta/mitigação e recuperação, aplicáveis e adaptáveis pela generalidade dos estabelecimentos de ensino, com devidas adaptações, por eles promovidas;</w:t>
      </w:r>
    </w:p>
    <w:p w14:paraId="66F46B3F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h) Monitorar e avaliar as ações/medidas implementadas, possibilitando ajustes nas estratégias frentes aos resultados esperados;</w:t>
      </w:r>
    </w:p>
    <w:p w14:paraId="49C345F9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i) Ajudar a gerir as regiões/municípios/escolas a lidar com eventuais casos suspeitos de COVID-19, orientando para que, de imediato, possam usufruir de todo o apoio necessário, evitando ou restringindo situações de contágio;</w:t>
      </w:r>
    </w:p>
    <w:p w14:paraId="6360457C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j) Criar condições para que seja possível assegurar a continuidade da missão educativa das escolas de todos os tipos e níveis no estado, estabelecendo recomendações sobre estratégias e metodologias pedagógicas adaptadas, buscando qualidade e equidade no atendimento escolar;</w:t>
      </w:r>
    </w:p>
    <w:p w14:paraId="7F5692B0" w14:textId="77777777" w:rsidR="007B04A2" w:rsidRDefault="007B04A2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l) Contribuir para garantir condições sanitárias, profissionais, tecnológicas e apoio psicológicos compatíveis com o momento da pandemia e pós-pandemia, garantindo a segurança da comunidade escolar nos aspectos sanitários, de higiene, saúde física e mental/emocional.</w:t>
      </w:r>
    </w:p>
    <w:p w14:paraId="374678AD" w14:textId="7D8B1334" w:rsidR="007B04A2" w:rsidRDefault="00B1384A" w:rsidP="007B04A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M) O</w:t>
      </w:r>
      <w:r w:rsidR="007B04A2">
        <w:rPr>
          <w:rFonts w:ascii="Times New Roman" w:hAnsi="Times New Roman" w:cs="Times New Roman"/>
        </w:rPr>
        <w:t xml:space="preserve">peracionalização das dinâmicas e </w:t>
      </w:r>
      <w:r>
        <w:rPr>
          <w:rFonts w:ascii="Times New Roman" w:hAnsi="Times New Roman" w:cs="Times New Roman"/>
        </w:rPr>
        <w:t>ações operacionais de resposta:</w:t>
      </w:r>
    </w:p>
    <w:p w14:paraId="2EB595CD" w14:textId="5B6CB6D0" w:rsidR="007B04A2" w:rsidRDefault="007B04A2" w:rsidP="00EC795F">
      <w:pPr>
        <w:spacing w:line="360" w:lineRule="auto"/>
        <w:ind w:left="73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I</w:t>
      </w:r>
      <w:r>
        <w:rPr>
          <w:rFonts w:ascii="Times New Roman" w:hAnsi="Times New Roman" w:cs="Times New Roman"/>
        </w:rPr>
        <w:t xml:space="preserve"> -</w:t>
      </w:r>
      <w:r w:rsidR="00B13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Das diretrizes, dinâmicas e ações operacionais (e respectivos protocolos) a</w:t>
      </w:r>
      <w:r w:rsidR="00EC795F">
        <w:t xml:space="preserve"> </w:t>
      </w:r>
      <w:r>
        <w:rPr>
          <w:rFonts w:ascii="Times New Roman" w:hAnsi="Times New Roman" w:cs="Times New Roman"/>
        </w:rPr>
        <w:t>implementar;</w:t>
      </w:r>
    </w:p>
    <w:p w14:paraId="07409F89" w14:textId="74AE2C64" w:rsidR="007B04A2" w:rsidRDefault="007B04A2" w:rsidP="007B04A2">
      <w:pPr>
        <w:spacing w:line="360" w:lineRule="auto"/>
        <w:ind w:left="737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II -</w:t>
      </w:r>
      <w:r w:rsidR="00B13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Coordenar toda a implementação a eventuais ajustes do plano, indicando equipe e responsável em cada domínio;</w:t>
      </w:r>
    </w:p>
    <w:p w14:paraId="5534F7E0" w14:textId="58E9E892" w:rsidR="007B04A2" w:rsidRDefault="007B04A2" w:rsidP="00B1384A">
      <w:pPr>
        <w:spacing w:line="360" w:lineRule="auto"/>
        <w:ind w:left="737"/>
        <w:jc w:val="both"/>
        <w:rPr>
          <w:rFonts w:hint="eastAsia"/>
        </w:rPr>
      </w:pPr>
      <w:r>
        <w:rPr>
          <w:rFonts w:ascii="Times New Roman" w:hAnsi="Times New Roman" w:cs="Times New Roman"/>
        </w:rPr>
        <w:t>III</w:t>
      </w:r>
      <w:r w:rsidR="00B13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Operacionalizar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o </w:t>
      </w:r>
      <w:r>
        <w:rPr>
          <w:rFonts w:ascii="Times New Roman" w:hAnsi="Times New Roman" w:cs="Times New Roman"/>
        </w:rPr>
        <w:t>Sistema de Alerta e Alarme, incluindo as dinâmicas de comunicação e processos de monitoramento e avaliação, que permite, identificar os eventuais ajustes que se torna necessário implementar.</w:t>
      </w:r>
    </w:p>
    <w:p w14:paraId="4CFF0248" w14:textId="7C0A0F1B" w:rsidR="00CD49C8" w:rsidRDefault="00CD49C8" w:rsidP="00B1384A">
      <w:pPr>
        <w:spacing w:line="360" w:lineRule="auto"/>
        <w:rPr>
          <w:rFonts w:hint="eastAsia"/>
        </w:rPr>
      </w:pPr>
    </w:p>
    <w:p w14:paraId="1C53AECF" w14:textId="752DB0D3" w:rsidR="00EC795F" w:rsidRDefault="00EC795F" w:rsidP="00B1384A">
      <w:pPr>
        <w:spacing w:line="360" w:lineRule="auto"/>
        <w:ind w:firstLine="708"/>
        <w:jc w:val="both"/>
        <w:rPr>
          <w:rFonts w:hint="eastAsia"/>
        </w:rPr>
      </w:pPr>
      <w:r w:rsidRPr="00B1384A">
        <w:rPr>
          <w:b/>
        </w:rPr>
        <w:t>Art.</w:t>
      </w:r>
      <w:r w:rsidR="00B1384A" w:rsidRPr="00B1384A">
        <w:rPr>
          <w:b/>
        </w:rPr>
        <w:t xml:space="preserve"> </w:t>
      </w:r>
      <w:r w:rsidRPr="00B1384A">
        <w:rPr>
          <w:b/>
        </w:rPr>
        <w:t>3º</w:t>
      </w:r>
      <w:r>
        <w:t xml:space="preserve"> A comissão estará em vigor pelo tempo que perdurar a pandemia resultante da transmissão do CORONAVIRUS (COVID-19).</w:t>
      </w:r>
    </w:p>
    <w:p w14:paraId="1D4CFA50" w14:textId="77777777" w:rsidR="00EC795F" w:rsidRDefault="00EC795F" w:rsidP="00B1384A">
      <w:pPr>
        <w:spacing w:line="360" w:lineRule="auto"/>
        <w:rPr>
          <w:rFonts w:hint="eastAsia"/>
        </w:rPr>
      </w:pPr>
    </w:p>
    <w:p w14:paraId="4EF80F37" w14:textId="1C055599" w:rsidR="00EC795F" w:rsidRDefault="00EC795F" w:rsidP="00B1384A">
      <w:pPr>
        <w:spacing w:line="360" w:lineRule="auto"/>
        <w:ind w:firstLine="708"/>
        <w:jc w:val="both"/>
        <w:rPr>
          <w:rFonts w:hint="eastAsia"/>
        </w:rPr>
      </w:pPr>
      <w:r w:rsidRPr="00B1384A">
        <w:rPr>
          <w:b/>
        </w:rPr>
        <w:t>Art. 4º</w:t>
      </w:r>
      <w:r>
        <w:t xml:space="preserve"> Esta Portaria entra em vigor na data de sua publicação.</w:t>
      </w:r>
    </w:p>
    <w:p w14:paraId="1320C16E" w14:textId="6AA95101" w:rsidR="00EC795F" w:rsidRDefault="00EC795F" w:rsidP="00B1384A">
      <w:pPr>
        <w:spacing w:line="360" w:lineRule="auto"/>
        <w:rPr>
          <w:rFonts w:hint="eastAsia"/>
        </w:rPr>
      </w:pPr>
    </w:p>
    <w:p w14:paraId="6D545ACD" w14:textId="77777777" w:rsidR="00EC795F" w:rsidRDefault="00EC795F">
      <w:pPr>
        <w:rPr>
          <w:rFonts w:hint="eastAsia"/>
        </w:rPr>
      </w:pPr>
    </w:p>
    <w:p w14:paraId="7C958E78" w14:textId="22AC7BA7" w:rsidR="00EC795F" w:rsidRDefault="00B1384A">
      <w:pPr>
        <w:rPr>
          <w:rFonts w:hint="eastAsia"/>
        </w:rPr>
      </w:pPr>
      <w:r>
        <w:t>Registre-se.</w:t>
      </w:r>
    </w:p>
    <w:p w14:paraId="6BE9F156" w14:textId="08DC5AA5" w:rsidR="00EC795F" w:rsidRDefault="00EC795F">
      <w:pPr>
        <w:rPr>
          <w:rFonts w:hint="eastAsia"/>
        </w:rPr>
      </w:pPr>
    </w:p>
    <w:p w14:paraId="395EB388" w14:textId="77777777" w:rsidR="00EC795F" w:rsidRDefault="00EC795F">
      <w:pPr>
        <w:rPr>
          <w:rFonts w:hint="eastAsia"/>
        </w:rPr>
      </w:pPr>
    </w:p>
    <w:p w14:paraId="66276B2C" w14:textId="77777777" w:rsidR="00EC795F" w:rsidRDefault="00EC795F">
      <w:pPr>
        <w:rPr>
          <w:rFonts w:hint="eastAsia"/>
        </w:rPr>
      </w:pPr>
    </w:p>
    <w:p w14:paraId="088E1CB9" w14:textId="6B6837E5" w:rsidR="00EC795F" w:rsidRDefault="00EC795F">
      <w:pPr>
        <w:rPr>
          <w:rFonts w:hint="eastAsia"/>
        </w:rPr>
      </w:pPr>
      <w:r>
        <w:t xml:space="preserve">Barra Bonita/SC, </w:t>
      </w:r>
      <w:r w:rsidR="00B67C5E">
        <w:t>28</w:t>
      </w:r>
      <w:r>
        <w:t xml:space="preserve"> de </w:t>
      </w:r>
      <w:r w:rsidR="00B67C5E">
        <w:t>janeiro</w:t>
      </w:r>
      <w:r>
        <w:t xml:space="preserve"> de 202</w:t>
      </w:r>
      <w:r w:rsidR="00B67C5E">
        <w:t>1</w:t>
      </w:r>
      <w:r>
        <w:t>.</w:t>
      </w:r>
    </w:p>
    <w:p w14:paraId="0D97848A" w14:textId="08C45516" w:rsidR="00EC795F" w:rsidRDefault="00EC795F">
      <w:pPr>
        <w:rPr>
          <w:rFonts w:hint="eastAsia"/>
        </w:rPr>
      </w:pPr>
    </w:p>
    <w:p w14:paraId="6F00F43F" w14:textId="12A70B20" w:rsidR="00EC795F" w:rsidRDefault="00EC795F">
      <w:pPr>
        <w:rPr>
          <w:rFonts w:hint="eastAsia"/>
        </w:rPr>
      </w:pPr>
    </w:p>
    <w:p w14:paraId="2D629661" w14:textId="3A2FD337" w:rsidR="00EC795F" w:rsidRDefault="00EC795F">
      <w:pPr>
        <w:rPr>
          <w:rFonts w:hint="eastAsia"/>
        </w:rPr>
      </w:pPr>
    </w:p>
    <w:p w14:paraId="57C6C5DD" w14:textId="7FA183CD" w:rsidR="00EC795F" w:rsidRDefault="00EC795F">
      <w:pPr>
        <w:rPr>
          <w:rFonts w:hint="eastAsia"/>
        </w:rPr>
      </w:pPr>
    </w:p>
    <w:p w14:paraId="724A4B7A" w14:textId="273E78D7" w:rsidR="00EC795F" w:rsidRDefault="00EC795F">
      <w:pPr>
        <w:rPr>
          <w:rFonts w:hint="eastAsia"/>
        </w:rPr>
      </w:pPr>
    </w:p>
    <w:p w14:paraId="22AE8AC7" w14:textId="6B55CBCB" w:rsidR="00EC795F" w:rsidRPr="00B1384A" w:rsidRDefault="00B1384A" w:rsidP="00EC795F">
      <w:pPr>
        <w:jc w:val="center"/>
        <w:rPr>
          <w:rFonts w:hint="eastAsia"/>
          <w:b/>
        </w:rPr>
      </w:pPr>
      <w:r>
        <w:rPr>
          <w:b/>
        </w:rPr>
        <w:t>AGNALDO DERESZ</w:t>
      </w:r>
    </w:p>
    <w:p w14:paraId="4DA30596" w14:textId="1F396E24" w:rsidR="00EC795F" w:rsidRDefault="00EC795F" w:rsidP="00EC795F">
      <w:pPr>
        <w:jc w:val="center"/>
        <w:rPr>
          <w:rFonts w:hint="eastAsia"/>
        </w:rPr>
      </w:pPr>
      <w:r>
        <w:t>Prefeito Municipal</w:t>
      </w:r>
    </w:p>
    <w:sectPr w:rsidR="00EC7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C8"/>
    <w:rsid w:val="004816F7"/>
    <w:rsid w:val="007146AE"/>
    <w:rsid w:val="007B04A2"/>
    <w:rsid w:val="00B1384A"/>
    <w:rsid w:val="00B67C5E"/>
    <w:rsid w:val="00CD49C8"/>
    <w:rsid w:val="00D16FBF"/>
    <w:rsid w:val="00E34517"/>
    <w:rsid w:val="00EC795F"/>
    <w:rsid w:val="00FC7B40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5817"/>
  <w15:chartTrackingRefBased/>
  <w15:docId w15:val="{4E38B33D-6148-4D1A-AAF6-30F2EE7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C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84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84A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EDUCACO</dc:creator>
  <cp:keywords/>
  <dc:description/>
  <cp:lastModifiedBy>Narjara Soder</cp:lastModifiedBy>
  <cp:revision>3</cp:revision>
  <cp:lastPrinted>2021-01-28T18:50:00Z</cp:lastPrinted>
  <dcterms:created xsi:type="dcterms:W3CDTF">2021-01-28T18:28:00Z</dcterms:created>
  <dcterms:modified xsi:type="dcterms:W3CDTF">2021-01-28T18:51:00Z</dcterms:modified>
</cp:coreProperties>
</file>