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A005" w14:textId="77777777" w:rsidR="000A763F" w:rsidRPr="00506BAF" w:rsidRDefault="000A763F" w:rsidP="000A763F">
      <w:pPr>
        <w:pStyle w:val="SemEspaamento"/>
        <w:rPr>
          <w:rFonts w:ascii="Bookman Old Style" w:hAnsi="Bookman Old Style"/>
          <w:b/>
        </w:rPr>
      </w:pPr>
      <w:r w:rsidRPr="00506BAF">
        <w:rPr>
          <w:rFonts w:ascii="Bookman Old Style" w:hAnsi="Bookman Old Style"/>
          <w:b/>
        </w:rPr>
        <w:t>MUNICIPIO DE BARRA BONITA/SC</w:t>
      </w:r>
    </w:p>
    <w:p w14:paraId="1D5BC5DF" w14:textId="795898BE" w:rsidR="000A763F" w:rsidRPr="00506BAF" w:rsidRDefault="000A763F" w:rsidP="000A763F">
      <w:pPr>
        <w:pStyle w:val="SemEspaamento"/>
        <w:rPr>
          <w:rFonts w:ascii="Bookman Old Style" w:hAnsi="Bookman Old Style"/>
          <w:b/>
        </w:rPr>
      </w:pPr>
      <w:r w:rsidRPr="00506BAF">
        <w:rPr>
          <w:rFonts w:ascii="Bookman Old Style" w:hAnsi="Bookman Old Style"/>
          <w:b/>
        </w:rPr>
        <w:t>PROCESSO LICITATÓRIO Nº</w:t>
      </w:r>
      <w:r w:rsidR="00F054B4" w:rsidRPr="00506BAF">
        <w:rPr>
          <w:rFonts w:ascii="Bookman Old Style" w:hAnsi="Bookman Old Style"/>
          <w:b/>
        </w:rPr>
        <w:t>.</w:t>
      </w:r>
      <w:r w:rsidR="00F30EF6" w:rsidRPr="00506BAF">
        <w:rPr>
          <w:rFonts w:ascii="Bookman Old Style" w:hAnsi="Bookman Old Style"/>
          <w:b/>
        </w:rPr>
        <w:t>6</w:t>
      </w:r>
      <w:r w:rsidR="00A64A47">
        <w:rPr>
          <w:rFonts w:ascii="Bookman Old Style" w:hAnsi="Bookman Old Style"/>
          <w:b/>
        </w:rPr>
        <w:t>1</w:t>
      </w:r>
      <w:r w:rsidRPr="00506BAF">
        <w:rPr>
          <w:rFonts w:ascii="Bookman Old Style" w:hAnsi="Bookman Old Style"/>
          <w:b/>
        </w:rPr>
        <w:t xml:space="preserve"> /2020</w:t>
      </w:r>
    </w:p>
    <w:p w14:paraId="64C2BE9F" w14:textId="37A492AA" w:rsidR="000A763F" w:rsidRPr="00506BAF" w:rsidRDefault="000A763F" w:rsidP="000A763F">
      <w:pPr>
        <w:pStyle w:val="SemEspaamento"/>
        <w:rPr>
          <w:rFonts w:ascii="Bookman Old Style" w:hAnsi="Bookman Old Style"/>
          <w:b/>
        </w:rPr>
      </w:pPr>
      <w:r w:rsidRPr="00506BAF">
        <w:rPr>
          <w:rFonts w:ascii="Bookman Old Style" w:hAnsi="Bookman Old Style"/>
          <w:b/>
        </w:rPr>
        <w:t xml:space="preserve">MODALIDADE: TOMADA DE PREÇO Nº. </w:t>
      </w:r>
      <w:r w:rsidR="00F30EF6" w:rsidRPr="00506BAF">
        <w:rPr>
          <w:rFonts w:ascii="Bookman Old Style" w:hAnsi="Bookman Old Style"/>
          <w:b/>
        </w:rPr>
        <w:t>6</w:t>
      </w:r>
      <w:r w:rsidR="00A64A47">
        <w:rPr>
          <w:rFonts w:ascii="Bookman Old Style" w:hAnsi="Bookman Old Style"/>
          <w:b/>
        </w:rPr>
        <w:t>1</w:t>
      </w:r>
      <w:r w:rsidRPr="00506BAF">
        <w:rPr>
          <w:rFonts w:ascii="Bookman Old Style" w:hAnsi="Bookman Old Style"/>
          <w:b/>
        </w:rPr>
        <w:t>/2020</w:t>
      </w:r>
    </w:p>
    <w:p w14:paraId="1E17C5F6" w14:textId="77777777" w:rsidR="000A763F" w:rsidRPr="00506BAF" w:rsidRDefault="000A763F" w:rsidP="000A763F">
      <w:pPr>
        <w:pStyle w:val="SemEspaamento"/>
        <w:rPr>
          <w:rFonts w:ascii="Bookman Old Style" w:hAnsi="Bookman Old Style"/>
          <w:b/>
          <w:color w:val="000000"/>
        </w:rPr>
      </w:pPr>
      <w:r w:rsidRPr="00506BAF">
        <w:rPr>
          <w:rFonts w:ascii="Bookman Old Style" w:hAnsi="Bookman Old Style"/>
          <w:b/>
          <w:color w:val="000000"/>
        </w:rPr>
        <w:t>TIPO DE LICITAÇÃO: MENOR PREÇO GLOBAL</w:t>
      </w:r>
    </w:p>
    <w:p w14:paraId="11122CEF" w14:textId="2E746CB2" w:rsidR="000A763F" w:rsidRPr="00506BAF" w:rsidRDefault="000A763F" w:rsidP="000A763F">
      <w:pPr>
        <w:pStyle w:val="SemEspaamento"/>
        <w:rPr>
          <w:rFonts w:ascii="Bookman Old Style" w:hAnsi="Bookman Old Style"/>
          <w:b/>
          <w:highlight w:val="yellow"/>
        </w:rPr>
      </w:pPr>
      <w:r w:rsidRPr="00506BAF">
        <w:rPr>
          <w:rFonts w:ascii="Bookman Old Style" w:hAnsi="Bookman Old Style"/>
          <w:b/>
          <w:color w:val="000000"/>
          <w:highlight w:val="yellow"/>
        </w:rPr>
        <w:t xml:space="preserve">DATA: </w:t>
      </w:r>
      <w:r w:rsidR="007513C1">
        <w:rPr>
          <w:rFonts w:ascii="Bookman Old Style" w:hAnsi="Bookman Old Style"/>
          <w:b/>
          <w:color w:val="000000"/>
          <w:highlight w:val="yellow"/>
        </w:rPr>
        <w:t>23</w:t>
      </w:r>
      <w:r w:rsidRPr="00506BAF">
        <w:rPr>
          <w:rFonts w:ascii="Bookman Old Style" w:hAnsi="Bookman Old Style"/>
          <w:b/>
          <w:highlight w:val="yellow"/>
        </w:rPr>
        <w:t>/</w:t>
      </w:r>
      <w:r w:rsidR="00C4526F" w:rsidRPr="00506BAF">
        <w:rPr>
          <w:rFonts w:ascii="Bookman Old Style" w:hAnsi="Bookman Old Style"/>
          <w:b/>
          <w:highlight w:val="yellow"/>
        </w:rPr>
        <w:t>1</w:t>
      </w:r>
      <w:r w:rsidR="00F30EF6" w:rsidRPr="00506BAF">
        <w:rPr>
          <w:rFonts w:ascii="Bookman Old Style" w:hAnsi="Bookman Old Style"/>
          <w:b/>
          <w:highlight w:val="yellow"/>
        </w:rPr>
        <w:t>1</w:t>
      </w:r>
      <w:r w:rsidRPr="00506BAF">
        <w:rPr>
          <w:rFonts w:ascii="Bookman Old Style" w:hAnsi="Bookman Old Style"/>
          <w:b/>
          <w:highlight w:val="yellow"/>
        </w:rPr>
        <w:t>/2020</w:t>
      </w:r>
    </w:p>
    <w:p w14:paraId="01529A01" w14:textId="3CF22A6C" w:rsidR="000A763F" w:rsidRPr="00506BAF" w:rsidRDefault="000A763F" w:rsidP="000A763F">
      <w:pPr>
        <w:pStyle w:val="SemEspaamento"/>
        <w:rPr>
          <w:rFonts w:ascii="Bookman Old Style" w:hAnsi="Bookman Old Style"/>
          <w:b/>
          <w:color w:val="000000"/>
        </w:rPr>
      </w:pPr>
      <w:r w:rsidRPr="00506BAF">
        <w:rPr>
          <w:rFonts w:ascii="Bookman Old Style" w:hAnsi="Bookman Old Style"/>
          <w:b/>
          <w:color w:val="000000"/>
        </w:rPr>
        <w:t xml:space="preserve">HORA: </w:t>
      </w:r>
      <w:r w:rsidR="007513C1">
        <w:rPr>
          <w:rFonts w:ascii="Bookman Old Style" w:hAnsi="Bookman Old Style"/>
          <w:b/>
          <w:color w:val="000000"/>
        </w:rPr>
        <w:t>10</w:t>
      </w:r>
      <w:r w:rsidRPr="00506BAF">
        <w:rPr>
          <w:rFonts w:ascii="Bookman Old Style" w:hAnsi="Bookman Old Style"/>
          <w:b/>
          <w:color w:val="000000"/>
        </w:rPr>
        <w:t>:</w:t>
      </w:r>
      <w:r w:rsidR="007513C1">
        <w:rPr>
          <w:rFonts w:ascii="Bookman Old Style" w:hAnsi="Bookman Old Style"/>
          <w:b/>
          <w:color w:val="000000"/>
        </w:rPr>
        <w:t>0</w:t>
      </w:r>
      <w:r w:rsidRPr="00506BAF">
        <w:rPr>
          <w:rFonts w:ascii="Bookman Old Style" w:hAnsi="Bookman Old Style"/>
          <w:b/>
          <w:color w:val="000000"/>
        </w:rPr>
        <w:t>0</w:t>
      </w:r>
    </w:p>
    <w:p w14:paraId="58EACF49" w14:textId="77777777" w:rsidR="000A763F" w:rsidRPr="00506BAF" w:rsidRDefault="000A763F" w:rsidP="000A763F">
      <w:pPr>
        <w:autoSpaceDE w:val="0"/>
        <w:autoSpaceDN w:val="0"/>
        <w:adjustRightInd w:val="0"/>
        <w:spacing w:line="360" w:lineRule="exact"/>
        <w:ind w:left="-900" w:right="-497"/>
        <w:jc w:val="both"/>
        <w:rPr>
          <w:rFonts w:ascii="Bookman Old Style" w:hAnsi="Bookman Old Style" w:cs="Arial"/>
          <w:b/>
          <w:bCs/>
          <w:color w:val="000000"/>
          <w:sz w:val="22"/>
          <w:szCs w:val="22"/>
        </w:rPr>
      </w:pPr>
    </w:p>
    <w:p w14:paraId="431F02D4" w14:textId="73C83E61"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r w:rsidRPr="00506BAF">
        <w:rPr>
          <w:rFonts w:ascii="Bookman Old Style" w:hAnsi="Bookman Old Style"/>
          <w:b/>
          <w:sz w:val="22"/>
          <w:szCs w:val="22"/>
        </w:rPr>
        <w:t>O MUNICÍPIO DE BARRA BONITA - SC</w:t>
      </w:r>
      <w:r w:rsidRPr="00506BAF">
        <w:rPr>
          <w:rFonts w:ascii="Bookman Old Style" w:hAnsi="Bookman Old Style"/>
          <w:sz w:val="22"/>
          <w:szCs w:val="22"/>
        </w:rPr>
        <w:t xml:space="preserve">, através da </w:t>
      </w:r>
      <w:r w:rsidRPr="00506BAF">
        <w:rPr>
          <w:rFonts w:ascii="Bookman Old Style" w:hAnsi="Bookman Old Style"/>
          <w:b/>
          <w:sz w:val="22"/>
          <w:szCs w:val="22"/>
        </w:rPr>
        <w:t>MUNICÍPIO DE BARRA BONITA</w:t>
      </w:r>
      <w:r w:rsidRPr="00506BAF">
        <w:rPr>
          <w:rFonts w:ascii="Bookman Old Style" w:hAnsi="Bookman Old Style"/>
          <w:sz w:val="22"/>
          <w:szCs w:val="22"/>
        </w:rPr>
        <w:t xml:space="preserve">, neste ato representada pelo Prefeito Municipal MOACIR PIROCA de acordo com a Lei Federal nº 8.666/93 e suas alterações,  TORNA PÚBLICO que fará realizar Licitação na Modalidade TOMADA DE PREÇOS, do tipo menor preço por item (art. 45, §1º, inc. I – Lei 8.666/93), sob o regime de empreitada por preço global (art. 10, inc. II, letra “a” – Lei 8.666/93), com finalidade </w:t>
      </w:r>
      <w:r w:rsidR="00F30EF6"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r w:rsidRPr="00506BAF">
        <w:rPr>
          <w:rFonts w:ascii="Bookman Old Style" w:hAnsi="Bookman Old Style"/>
          <w:sz w:val="22"/>
          <w:szCs w:val="22"/>
        </w:rPr>
        <w:t xml:space="preserve">, de acordo com o disposto no presente Edital e respectivo anexos, que dele passam a fazer parte integrante, para todos os efeitos, </w:t>
      </w:r>
      <w:r w:rsidR="00DC11D7" w:rsidRPr="00506BAF">
        <w:rPr>
          <w:rFonts w:ascii="Bookman Old Style" w:hAnsi="Bookman Old Style"/>
          <w:sz w:val="22"/>
          <w:szCs w:val="22"/>
        </w:rPr>
        <w:t xml:space="preserve">sessão pública </w:t>
      </w:r>
      <w:r w:rsidRPr="00506BAF">
        <w:rPr>
          <w:rFonts w:ascii="Bookman Old Style" w:hAnsi="Bookman Old Style"/>
          <w:sz w:val="22"/>
          <w:szCs w:val="22"/>
        </w:rPr>
        <w:t>que será realizada no dia</w:t>
      </w:r>
      <w:r w:rsidRPr="00506BAF">
        <w:rPr>
          <w:rFonts w:ascii="Bookman Old Style" w:hAnsi="Bookman Old Style"/>
          <w:b/>
          <w:sz w:val="22"/>
          <w:szCs w:val="22"/>
        </w:rPr>
        <w:t xml:space="preserve"> </w:t>
      </w:r>
      <w:r w:rsidR="007513C1">
        <w:rPr>
          <w:rFonts w:ascii="Bookman Old Style" w:hAnsi="Bookman Old Style"/>
          <w:b/>
          <w:sz w:val="22"/>
          <w:szCs w:val="22"/>
        </w:rPr>
        <w:t>23</w:t>
      </w:r>
      <w:r w:rsidRPr="00506BAF">
        <w:rPr>
          <w:rFonts w:ascii="Bookman Old Style" w:hAnsi="Bookman Old Style"/>
          <w:b/>
          <w:sz w:val="22"/>
          <w:szCs w:val="22"/>
          <w:highlight w:val="yellow"/>
        </w:rPr>
        <w:t xml:space="preserve"> de</w:t>
      </w:r>
      <w:r w:rsidR="00F30EF6" w:rsidRPr="00506BAF">
        <w:rPr>
          <w:rFonts w:ascii="Bookman Old Style" w:hAnsi="Bookman Old Style"/>
          <w:b/>
          <w:sz w:val="22"/>
          <w:szCs w:val="22"/>
          <w:highlight w:val="yellow"/>
        </w:rPr>
        <w:t xml:space="preserve"> novembro</w:t>
      </w:r>
      <w:r w:rsidRPr="00506BAF">
        <w:rPr>
          <w:rFonts w:ascii="Bookman Old Style" w:hAnsi="Bookman Old Style"/>
          <w:b/>
          <w:sz w:val="22"/>
          <w:szCs w:val="22"/>
          <w:highlight w:val="yellow"/>
        </w:rPr>
        <w:t xml:space="preserve"> de 2020, às </w:t>
      </w:r>
      <w:r w:rsidR="007513C1">
        <w:rPr>
          <w:rFonts w:ascii="Bookman Old Style" w:hAnsi="Bookman Old Style"/>
          <w:b/>
          <w:sz w:val="22"/>
          <w:szCs w:val="22"/>
          <w:highlight w:val="yellow"/>
        </w:rPr>
        <w:t>10</w:t>
      </w:r>
      <w:r w:rsidRPr="00506BAF">
        <w:rPr>
          <w:rFonts w:ascii="Bookman Old Style" w:hAnsi="Bookman Old Style"/>
          <w:b/>
          <w:sz w:val="22"/>
          <w:szCs w:val="22"/>
          <w:highlight w:val="yellow"/>
        </w:rPr>
        <w:t>:</w:t>
      </w:r>
      <w:r w:rsidR="007513C1">
        <w:rPr>
          <w:rFonts w:ascii="Bookman Old Style" w:hAnsi="Bookman Old Style"/>
          <w:b/>
          <w:sz w:val="22"/>
          <w:szCs w:val="22"/>
          <w:highlight w:val="yellow"/>
        </w:rPr>
        <w:t>0</w:t>
      </w:r>
      <w:r w:rsidRPr="00506BAF">
        <w:rPr>
          <w:rFonts w:ascii="Bookman Old Style" w:hAnsi="Bookman Old Style"/>
          <w:b/>
          <w:sz w:val="22"/>
          <w:szCs w:val="22"/>
          <w:highlight w:val="yellow"/>
        </w:rPr>
        <w:t>0 horas</w:t>
      </w:r>
      <w:r w:rsidRPr="00506BAF">
        <w:rPr>
          <w:rFonts w:ascii="Bookman Old Style" w:hAnsi="Bookman Old Style"/>
          <w:sz w:val="22"/>
          <w:szCs w:val="22"/>
        </w:rPr>
        <w:t>, em sua sede à Av. Buenos Aires, 600, centro, Barra Bonita/SC.</w:t>
      </w:r>
    </w:p>
    <w:p w14:paraId="17BC661F" w14:textId="77777777" w:rsidR="000A763F" w:rsidRPr="00506BAF" w:rsidRDefault="000A763F" w:rsidP="000A763F">
      <w:pPr>
        <w:rPr>
          <w:rFonts w:ascii="Bookman Old Style" w:hAnsi="Bookman Old Style"/>
          <w:sz w:val="22"/>
          <w:szCs w:val="22"/>
        </w:rPr>
      </w:pPr>
    </w:p>
    <w:p w14:paraId="31A66457" w14:textId="77777777" w:rsidR="000A763F" w:rsidRPr="00506BAF" w:rsidRDefault="000A763F" w:rsidP="000A763F">
      <w:pPr>
        <w:rPr>
          <w:rFonts w:ascii="Bookman Old Style" w:hAnsi="Bookman Old Style"/>
          <w:b/>
          <w:sz w:val="22"/>
          <w:szCs w:val="22"/>
        </w:rPr>
      </w:pPr>
      <w:r w:rsidRPr="00506BAF">
        <w:rPr>
          <w:rFonts w:ascii="Bookman Old Style" w:hAnsi="Bookman Old Style"/>
          <w:b/>
          <w:sz w:val="22"/>
          <w:szCs w:val="22"/>
        </w:rPr>
        <w:t>CONDIÇÕES ESPECÍFICAS</w:t>
      </w:r>
    </w:p>
    <w:p w14:paraId="57643678" w14:textId="77777777" w:rsidR="000A763F" w:rsidRPr="00506BAF" w:rsidRDefault="000A763F" w:rsidP="000A763F">
      <w:pPr>
        <w:rPr>
          <w:rFonts w:ascii="Bookman Old Style" w:hAnsi="Bookman Old Style"/>
          <w:b/>
          <w:sz w:val="22"/>
          <w:szCs w:val="22"/>
        </w:rPr>
      </w:pPr>
    </w:p>
    <w:p w14:paraId="3A8A83C5" w14:textId="77777777" w:rsidR="000A763F" w:rsidRPr="00506BAF" w:rsidRDefault="000A763F" w:rsidP="000A763F">
      <w:pPr>
        <w:rPr>
          <w:rFonts w:ascii="Bookman Old Style" w:hAnsi="Bookman Old Style"/>
          <w:b/>
          <w:sz w:val="22"/>
          <w:szCs w:val="22"/>
        </w:rPr>
      </w:pPr>
      <w:r w:rsidRPr="00506BAF">
        <w:rPr>
          <w:rFonts w:ascii="Bookman Old Style" w:hAnsi="Bookman Old Style"/>
          <w:b/>
          <w:sz w:val="22"/>
          <w:szCs w:val="22"/>
        </w:rPr>
        <w:t>1. OBJETO</w:t>
      </w:r>
    </w:p>
    <w:p w14:paraId="60F50A78" w14:textId="33C56E28" w:rsidR="00DC11D7" w:rsidRPr="00506BAF" w:rsidRDefault="000A763F" w:rsidP="00DC11D7">
      <w:pPr>
        <w:widowControl w:val="0"/>
        <w:tabs>
          <w:tab w:val="left" w:pos="708"/>
          <w:tab w:val="left" w:pos="2270"/>
          <w:tab w:val="left" w:pos="4294"/>
        </w:tabs>
        <w:ind w:firstLine="708"/>
        <w:jc w:val="both"/>
        <w:rPr>
          <w:rFonts w:ascii="Bookman Old Style" w:hAnsi="Bookman Old Style"/>
          <w:sz w:val="22"/>
          <w:szCs w:val="22"/>
        </w:rPr>
      </w:pPr>
      <w:r w:rsidRPr="00506BAF">
        <w:rPr>
          <w:rFonts w:ascii="Bookman Old Style" w:hAnsi="Bookman Old Style"/>
          <w:sz w:val="22"/>
          <w:szCs w:val="22"/>
        </w:rPr>
        <w:t xml:space="preserve">O objeto da presente licitação é a </w:t>
      </w:r>
      <w:r w:rsidR="00F30EF6"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r w:rsidRPr="00506BAF">
        <w:rPr>
          <w:rFonts w:ascii="Bookman Old Style" w:hAnsi="Bookman Old Style"/>
          <w:sz w:val="22"/>
          <w:szCs w:val="22"/>
        </w:rPr>
        <w:t>, que se encontram à disposição dos licitantes no Setor de Compras, localizado à Av. Buenos Aires, 600, centro, Barra Bonita/SC</w:t>
      </w:r>
      <w:r w:rsidR="00DC11D7" w:rsidRPr="00506BAF">
        <w:rPr>
          <w:rFonts w:ascii="Bookman Old Style" w:hAnsi="Bookman Old Style"/>
          <w:sz w:val="22"/>
          <w:szCs w:val="22"/>
        </w:rPr>
        <w:t>.</w:t>
      </w:r>
    </w:p>
    <w:p w14:paraId="36894E31" w14:textId="501DF01E" w:rsidR="000A763F" w:rsidRPr="00506BAF" w:rsidRDefault="000A763F" w:rsidP="000A763F">
      <w:pPr>
        <w:widowControl w:val="0"/>
        <w:numPr>
          <w:ilvl w:val="1"/>
          <w:numId w:val="6"/>
        </w:numPr>
        <w:tabs>
          <w:tab w:val="left" w:pos="708"/>
          <w:tab w:val="left" w:pos="2270"/>
          <w:tab w:val="left" w:pos="4294"/>
        </w:tabs>
        <w:jc w:val="both"/>
        <w:rPr>
          <w:rFonts w:ascii="Bookman Old Style" w:hAnsi="Bookman Old Style"/>
          <w:b/>
          <w:bCs/>
          <w:sz w:val="22"/>
          <w:szCs w:val="22"/>
        </w:rPr>
      </w:pPr>
      <w:r w:rsidRPr="00506BAF">
        <w:rPr>
          <w:rFonts w:ascii="Bookman Old Style" w:hAnsi="Bookman Old Style"/>
          <w:b/>
          <w:bCs/>
          <w:sz w:val="22"/>
          <w:szCs w:val="22"/>
        </w:rPr>
        <w:t xml:space="preserve">– A presente licitação pode ser cancelada até a assinatura do contrato por conveniência administrativa ou por problemas ocasionados por falta de recursos financeiros ou dotações orçamentárias devido aos problemas enfrentados pela pandemia COVID-19. </w:t>
      </w:r>
    </w:p>
    <w:p w14:paraId="2791849E" w14:textId="7D2FE16C" w:rsidR="00DC11D7" w:rsidRPr="00506BAF" w:rsidRDefault="00DC11D7" w:rsidP="00F30EF6">
      <w:pPr>
        <w:widowControl w:val="0"/>
        <w:numPr>
          <w:ilvl w:val="1"/>
          <w:numId w:val="6"/>
        </w:numPr>
        <w:tabs>
          <w:tab w:val="left" w:pos="708"/>
          <w:tab w:val="left" w:pos="2270"/>
          <w:tab w:val="left" w:pos="4294"/>
        </w:tabs>
        <w:jc w:val="both"/>
        <w:rPr>
          <w:rFonts w:ascii="Bookman Old Style" w:hAnsi="Bookman Old Style"/>
          <w:b/>
          <w:bCs/>
          <w:sz w:val="22"/>
          <w:szCs w:val="22"/>
        </w:rPr>
      </w:pPr>
      <w:r w:rsidRPr="00506BAF">
        <w:rPr>
          <w:rFonts w:ascii="Bookman Old Style" w:hAnsi="Bookman Old Style"/>
          <w:b/>
          <w:bCs/>
          <w:sz w:val="22"/>
          <w:szCs w:val="22"/>
        </w:rPr>
        <w:t xml:space="preserve">– </w:t>
      </w:r>
      <w:r w:rsidRPr="00506BAF">
        <w:rPr>
          <w:rFonts w:ascii="Bookman Old Style" w:hAnsi="Bookman Old Style"/>
          <w:b/>
          <w:bCs/>
          <w:sz w:val="22"/>
          <w:szCs w:val="22"/>
          <w:highlight w:val="yellow"/>
        </w:rPr>
        <w:t>Somente será emitida a ordem de serviços após a apresentação por parte do licitante vencedor do Projeto Executivo;</w:t>
      </w:r>
      <w:r w:rsidR="004937B5" w:rsidRPr="00506BAF">
        <w:rPr>
          <w:rFonts w:ascii="Bookman Old Style" w:hAnsi="Bookman Old Style"/>
          <w:b/>
          <w:bCs/>
          <w:sz w:val="22"/>
          <w:szCs w:val="22"/>
        </w:rPr>
        <w:t xml:space="preserve"> </w:t>
      </w:r>
    </w:p>
    <w:p w14:paraId="4C89810C" w14:textId="77777777" w:rsidR="000A763F" w:rsidRPr="00506BAF" w:rsidRDefault="000A763F" w:rsidP="000A763F">
      <w:pPr>
        <w:widowControl w:val="0"/>
        <w:numPr>
          <w:ilvl w:val="1"/>
          <w:numId w:val="6"/>
        </w:numPr>
        <w:tabs>
          <w:tab w:val="left" w:pos="708"/>
          <w:tab w:val="left" w:pos="2270"/>
          <w:tab w:val="left" w:pos="4294"/>
        </w:tabs>
        <w:jc w:val="both"/>
        <w:rPr>
          <w:rFonts w:ascii="Bookman Old Style" w:hAnsi="Bookman Old Style"/>
          <w:b/>
          <w:bCs/>
          <w:sz w:val="22"/>
          <w:szCs w:val="22"/>
        </w:rPr>
      </w:pPr>
      <w:r w:rsidRPr="00506BAF">
        <w:rPr>
          <w:rFonts w:ascii="Bookman Old Style" w:hAnsi="Bookman Old Style"/>
          <w:b/>
          <w:bCs/>
          <w:sz w:val="22"/>
          <w:szCs w:val="22"/>
        </w:rPr>
        <w:t>– Após o início das obras estas podem ser paralisadas/suspensas a qualquer tempo pela Contratante nos termos do Art. 79</w:t>
      </w:r>
      <w:r w:rsidRPr="00506BAF">
        <w:rPr>
          <w:rFonts w:ascii="Bookman Old Style" w:hAnsi="Bookman Old Style"/>
          <w:sz w:val="22"/>
          <w:szCs w:val="22"/>
        </w:rPr>
        <w:t xml:space="preserve"> </w:t>
      </w:r>
      <w:r w:rsidRPr="00506BAF">
        <w:rPr>
          <w:rFonts w:ascii="Bookman Old Style" w:hAnsi="Bookman Old Style"/>
          <w:b/>
          <w:bCs/>
          <w:sz w:val="22"/>
          <w:szCs w:val="22"/>
        </w:rPr>
        <w:t>§ 5</w:t>
      </w:r>
      <w:r w:rsidRPr="00506BAF">
        <w:rPr>
          <w:rFonts w:ascii="Bookman Old Style" w:hAnsi="Bookman Old Style"/>
          <w:b/>
          <w:bCs/>
          <w:sz w:val="22"/>
          <w:szCs w:val="22"/>
          <w:u w:val="single"/>
          <w:vertAlign w:val="superscript"/>
        </w:rPr>
        <w:t>o</w:t>
      </w:r>
      <w:r w:rsidRPr="00506BAF">
        <w:rPr>
          <w:rFonts w:ascii="Bookman Old Style" w:hAnsi="Bookman Old Style"/>
          <w:b/>
          <w:bCs/>
          <w:sz w:val="22"/>
          <w:szCs w:val="22"/>
        </w:rPr>
        <w:t xml:space="preserve"> da Lei nº8666/93.</w:t>
      </w:r>
    </w:p>
    <w:p w14:paraId="52287BA1" w14:textId="77777777" w:rsidR="000A763F" w:rsidRPr="00506BAF" w:rsidRDefault="000A763F" w:rsidP="000A763F">
      <w:pPr>
        <w:widowControl w:val="0"/>
        <w:tabs>
          <w:tab w:val="left" w:pos="708"/>
          <w:tab w:val="left" w:pos="2270"/>
          <w:tab w:val="left" w:pos="4294"/>
        </w:tabs>
        <w:ind w:left="360"/>
        <w:jc w:val="both"/>
        <w:rPr>
          <w:rFonts w:ascii="Bookman Old Style" w:hAnsi="Bookman Old Style"/>
          <w:b/>
          <w:bCs/>
          <w:sz w:val="22"/>
          <w:szCs w:val="22"/>
        </w:rPr>
      </w:pPr>
    </w:p>
    <w:p w14:paraId="761BBA42" w14:textId="77777777" w:rsidR="000A763F" w:rsidRPr="00506BAF" w:rsidRDefault="000A763F" w:rsidP="000A763F">
      <w:pPr>
        <w:rPr>
          <w:rFonts w:ascii="Bookman Old Style" w:hAnsi="Bookman Old Style"/>
          <w:b/>
          <w:sz w:val="22"/>
          <w:szCs w:val="22"/>
        </w:rPr>
      </w:pPr>
      <w:r w:rsidRPr="00506BAF">
        <w:rPr>
          <w:rFonts w:ascii="Bookman Old Style" w:hAnsi="Bookman Old Style"/>
          <w:b/>
          <w:sz w:val="22"/>
          <w:szCs w:val="22"/>
        </w:rPr>
        <w:t>2. DATA, LOCAL E HORA PARA RECEBIMENTO DOS ENVELOPES</w:t>
      </w:r>
    </w:p>
    <w:p w14:paraId="20C56FF6"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sz w:val="22"/>
          <w:szCs w:val="22"/>
        </w:rPr>
        <w:t>2.1 – No dia, hora, e no local mencionados no preâmbulo deste Edital, os licitantes entregarão os envelopes (HABILITAÇÃO e PROPOSTA), referentes a esta Tomada de Preços.</w:t>
      </w:r>
    </w:p>
    <w:p w14:paraId="5164FF1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2.2 – Em nenhuma hipótese serão recebidos quaisquer dos envelopes fora do prazo estabelecido neste Edital.</w:t>
      </w:r>
    </w:p>
    <w:p w14:paraId="2A9BF81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2.3 – Os envelopes (HABILITAÇÃO e PROPOSTA) serão entregues separadamente, devendo estar lacrados, rubricados, contendo na parte externa, além da Razão Social completa do proponente (CNPJ) os seguintes dizeres: </w:t>
      </w:r>
    </w:p>
    <w:p w14:paraId="3C8879AB" w14:textId="77777777" w:rsidR="000A763F" w:rsidRPr="00506BAF" w:rsidRDefault="000A763F" w:rsidP="000A763F">
      <w:pPr>
        <w:pStyle w:val="SemEspaamento"/>
        <w:rPr>
          <w:rFonts w:ascii="Bookman Old Style" w:hAnsi="Bookman Old Style"/>
        </w:rPr>
      </w:pPr>
      <w:r w:rsidRPr="00506BAF">
        <w:rPr>
          <w:rFonts w:ascii="Bookman Old Style" w:hAnsi="Bookman Old Style"/>
        </w:rPr>
        <w:lastRenderedPageBreak/>
        <w:t>Envelope nº. 001 – HABILITAÇÃO</w:t>
      </w:r>
    </w:p>
    <w:p w14:paraId="5AB078A0" w14:textId="77777777" w:rsidR="000A763F" w:rsidRPr="00506BAF" w:rsidRDefault="000A763F" w:rsidP="000A763F">
      <w:pPr>
        <w:pStyle w:val="SemEspaamento"/>
        <w:rPr>
          <w:rFonts w:ascii="Bookman Old Style" w:hAnsi="Bookman Old Style"/>
        </w:rPr>
      </w:pPr>
      <w:r w:rsidRPr="00506BAF">
        <w:rPr>
          <w:rFonts w:ascii="Bookman Old Style" w:hAnsi="Bookman Old Style"/>
        </w:rPr>
        <w:t>Prefeitura Municipal de BARRA BONITA /SC</w:t>
      </w:r>
    </w:p>
    <w:p w14:paraId="3F10745B" w14:textId="653686A4" w:rsidR="000A763F" w:rsidRPr="00506BAF" w:rsidRDefault="000A763F" w:rsidP="000A763F">
      <w:pPr>
        <w:rPr>
          <w:rFonts w:ascii="Bookman Old Style" w:hAnsi="Bookman Old Style"/>
          <w:sz w:val="22"/>
          <w:szCs w:val="22"/>
        </w:rPr>
      </w:pPr>
      <w:r w:rsidRPr="00506BAF">
        <w:rPr>
          <w:rFonts w:ascii="Bookman Old Style" w:hAnsi="Bookman Old Style"/>
          <w:sz w:val="22"/>
          <w:szCs w:val="22"/>
        </w:rPr>
        <w:t xml:space="preserve">Tomada de Preços nº. </w:t>
      </w:r>
      <w:r w:rsidRPr="00506BAF">
        <w:rPr>
          <w:rFonts w:ascii="Bookman Old Style" w:hAnsi="Bookman Old Style"/>
          <w:b/>
          <w:sz w:val="22"/>
          <w:szCs w:val="22"/>
          <w:highlight w:val="yellow"/>
        </w:rPr>
        <w:t>0</w:t>
      </w:r>
      <w:r w:rsidR="00F30EF6" w:rsidRPr="00506BAF">
        <w:rPr>
          <w:rFonts w:ascii="Bookman Old Style" w:hAnsi="Bookman Old Style"/>
          <w:b/>
          <w:sz w:val="22"/>
          <w:szCs w:val="22"/>
          <w:highlight w:val="yellow"/>
        </w:rPr>
        <w:t>6</w:t>
      </w:r>
      <w:r w:rsidR="00A64A47">
        <w:rPr>
          <w:rFonts w:ascii="Bookman Old Style" w:hAnsi="Bookman Old Style"/>
          <w:b/>
          <w:sz w:val="22"/>
          <w:szCs w:val="22"/>
          <w:highlight w:val="yellow"/>
        </w:rPr>
        <w:t>1</w:t>
      </w:r>
      <w:r w:rsidRPr="00506BAF">
        <w:rPr>
          <w:rFonts w:ascii="Bookman Old Style" w:hAnsi="Bookman Old Style"/>
          <w:b/>
          <w:sz w:val="22"/>
          <w:szCs w:val="22"/>
          <w:highlight w:val="yellow"/>
        </w:rPr>
        <w:t>/2020</w:t>
      </w:r>
    </w:p>
    <w:p w14:paraId="754CA5EA" w14:textId="77777777" w:rsidR="000A763F" w:rsidRPr="00506BAF" w:rsidRDefault="000A763F" w:rsidP="000A763F">
      <w:pPr>
        <w:pStyle w:val="SemEspaamento"/>
        <w:rPr>
          <w:rFonts w:ascii="Bookman Old Style" w:hAnsi="Bookman Old Style"/>
        </w:rPr>
      </w:pPr>
      <w:r w:rsidRPr="00506BAF">
        <w:rPr>
          <w:rFonts w:ascii="Bookman Old Style" w:hAnsi="Bookman Old Style"/>
        </w:rPr>
        <w:t>Envelope nº. 002 – PROPOSTA DE PREÇOS</w:t>
      </w:r>
    </w:p>
    <w:p w14:paraId="18860090" w14:textId="77777777" w:rsidR="000A763F" w:rsidRPr="00506BAF" w:rsidRDefault="000A763F" w:rsidP="000A763F">
      <w:pPr>
        <w:pStyle w:val="SemEspaamento"/>
        <w:rPr>
          <w:rFonts w:ascii="Bookman Old Style" w:hAnsi="Bookman Old Style"/>
        </w:rPr>
      </w:pPr>
      <w:r w:rsidRPr="00506BAF">
        <w:rPr>
          <w:rFonts w:ascii="Bookman Old Style" w:hAnsi="Bookman Old Style"/>
        </w:rPr>
        <w:t>Prefeitura Municipal de BARRA BONITA /SC</w:t>
      </w:r>
    </w:p>
    <w:p w14:paraId="67D06635" w14:textId="3DB9AED4" w:rsidR="000A763F" w:rsidRPr="00506BAF" w:rsidRDefault="000A763F" w:rsidP="000A763F">
      <w:pPr>
        <w:pStyle w:val="SemEspaamento"/>
        <w:rPr>
          <w:rFonts w:ascii="Bookman Old Style" w:hAnsi="Bookman Old Style"/>
        </w:rPr>
      </w:pPr>
      <w:r w:rsidRPr="00506BAF">
        <w:rPr>
          <w:rFonts w:ascii="Bookman Old Style" w:hAnsi="Bookman Old Style"/>
        </w:rPr>
        <w:t>Tomada de Preços nº</w:t>
      </w:r>
      <w:r w:rsidRPr="00506BAF">
        <w:rPr>
          <w:rFonts w:ascii="Bookman Old Style" w:hAnsi="Bookman Old Style"/>
          <w:highlight w:val="yellow"/>
        </w:rPr>
        <w:t xml:space="preserve">. </w:t>
      </w:r>
      <w:r w:rsidRPr="00506BAF">
        <w:rPr>
          <w:rFonts w:ascii="Bookman Old Style" w:hAnsi="Bookman Old Style"/>
          <w:b/>
          <w:highlight w:val="yellow"/>
        </w:rPr>
        <w:t>0</w:t>
      </w:r>
      <w:r w:rsidR="00F30EF6" w:rsidRPr="00506BAF">
        <w:rPr>
          <w:rFonts w:ascii="Bookman Old Style" w:hAnsi="Bookman Old Style"/>
          <w:b/>
          <w:highlight w:val="yellow"/>
        </w:rPr>
        <w:t>6</w:t>
      </w:r>
      <w:r w:rsidR="00A64A47">
        <w:rPr>
          <w:rFonts w:ascii="Bookman Old Style" w:hAnsi="Bookman Old Style"/>
          <w:b/>
          <w:highlight w:val="yellow"/>
        </w:rPr>
        <w:t>1</w:t>
      </w:r>
      <w:r w:rsidRPr="00506BAF">
        <w:rPr>
          <w:rFonts w:ascii="Bookman Old Style" w:hAnsi="Bookman Old Style"/>
          <w:b/>
          <w:highlight w:val="yellow"/>
        </w:rPr>
        <w:t>/2020</w:t>
      </w:r>
    </w:p>
    <w:p w14:paraId="40EDED8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2.4 – O Envelope nº. 001 – HABILITAÇÃO – deverá conter as informações/documentos exigidos no </w:t>
      </w:r>
      <w:r w:rsidRPr="00506BAF">
        <w:rPr>
          <w:rFonts w:ascii="Bookman Old Style" w:hAnsi="Bookman Old Style"/>
          <w:b/>
          <w:sz w:val="22"/>
          <w:szCs w:val="22"/>
        </w:rPr>
        <w:t>item 4 deste Edital</w:t>
      </w:r>
      <w:r w:rsidRPr="00506BAF">
        <w:rPr>
          <w:rFonts w:ascii="Bookman Old Style" w:hAnsi="Bookman Old Style"/>
          <w:sz w:val="22"/>
          <w:szCs w:val="22"/>
        </w:rPr>
        <w:t xml:space="preserve">, e o Envelope nº. 002 – PROPOSTA DE PREÇOS – deverá conter os documentos/informações exigidos no </w:t>
      </w:r>
      <w:r w:rsidRPr="00506BAF">
        <w:rPr>
          <w:rFonts w:ascii="Bookman Old Style" w:hAnsi="Bookman Old Style"/>
          <w:b/>
          <w:sz w:val="22"/>
          <w:szCs w:val="22"/>
        </w:rPr>
        <w:t>item 5 deste Edital</w:t>
      </w:r>
      <w:r w:rsidRPr="00506BAF">
        <w:rPr>
          <w:rFonts w:ascii="Bookman Old Style" w:hAnsi="Bookman Old Style"/>
          <w:sz w:val="22"/>
          <w:szCs w:val="22"/>
        </w:rPr>
        <w:t>.</w:t>
      </w:r>
    </w:p>
    <w:p w14:paraId="02BEFC1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73D9A4D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2.6 – Não será considerada, para qualquer efeito, a data em que tenham sido postados os envelopes ou a entregarem local diverso do endereço indicado.</w:t>
      </w:r>
    </w:p>
    <w:p w14:paraId="7F96C06C" w14:textId="77777777" w:rsidR="000A763F" w:rsidRPr="00506BAF" w:rsidRDefault="000A763F" w:rsidP="000A763F">
      <w:pPr>
        <w:jc w:val="both"/>
        <w:rPr>
          <w:rFonts w:ascii="Bookman Old Style" w:hAnsi="Bookman Old Style"/>
          <w:sz w:val="22"/>
          <w:szCs w:val="22"/>
        </w:rPr>
      </w:pPr>
    </w:p>
    <w:p w14:paraId="5560F608"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3. DO VALOR E DA FONTE DE RECURSOS</w:t>
      </w:r>
    </w:p>
    <w:p w14:paraId="03CB620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3.1 – O valor máximo estimado e aceitável para as obras e serviços objeto do presente Edital, conforme corresponde:</w:t>
      </w:r>
    </w:p>
    <w:p w14:paraId="2C7D8210" w14:textId="77777777" w:rsidR="000A763F" w:rsidRPr="00506BAF" w:rsidRDefault="000A763F" w:rsidP="000A763F">
      <w:pPr>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479"/>
        <w:gridCol w:w="4319"/>
      </w:tblGrid>
      <w:tr w:rsidR="000A763F" w:rsidRPr="00506BAF" w14:paraId="018DBAB0" w14:textId="77777777" w:rsidTr="00C4526F">
        <w:tc>
          <w:tcPr>
            <w:tcW w:w="675" w:type="dxa"/>
          </w:tcPr>
          <w:p w14:paraId="65F36485" w14:textId="77777777" w:rsidR="000A763F" w:rsidRPr="00506BAF" w:rsidRDefault="000A763F" w:rsidP="00C4526F">
            <w:pPr>
              <w:jc w:val="both"/>
              <w:rPr>
                <w:rFonts w:ascii="Bookman Old Style" w:hAnsi="Bookman Old Style"/>
                <w:sz w:val="22"/>
                <w:szCs w:val="22"/>
              </w:rPr>
            </w:pPr>
            <w:r w:rsidRPr="00506BAF">
              <w:rPr>
                <w:rFonts w:ascii="Bookman Old Style" w:hAnsi="Bookman Old Style"/>
                <w:sz w:val="22"/>
                <w:szCs w:val="22"/>
              </w:rPr>
              <w:t>Item</w:t>
            </w:r>
          </w:p>
        </w:tc>
        <w:tc>
          <w:tcPr>
            <w:tcW w:w="3544" w:type="dxa"/>
          </w:tcPr>
          <w:p w14:paraId="456431CF" w14:textId="77777777" w:rsidR="000A763F" w:rsidRPr="00506BAF" w:rsidRDefault="000A763F" w:rsidP="00C4526F">
            <w:pPr>
              <w:jc w:val="both"/>
              <w:rPr>
                <w:rFonts w:ascii="Bookman Old Style" w:hAnsi="Bookman Old Style"/>
                <w:sz w:val="22"/>
                <w:szCs w:val="22"/>
              </w:rPr>
            </w:pPr>
            <w:r w:rsidRPr="00506BAF">
              <w:rPr>
                <w:rFonts w:ascii="Bookman Old Style" w:hAnsi="Bookman Old Style"/>
                <w:sz w:val="22"/>
                <w:szCs w:val="22"/>
              </w:rPr>
              <w:t>Descrição</w:t>
            </w:r>
          </w:p>
        </w:tc>
        <w:tc>
          <w:tcPr>
            <w:tcW w:w="4425" w:type="dxa"/>
          </w:tcPr>
          <w:p w14:paraId="2FD7B6D4" w14:textId="77777777" w:rsidR="000A763F" w:rsidRPr="00506BAF" w:rsidRDefault="000A763F" w:rsidP="00C4526F">
            <w:pPr>
              <w:jc w:val="both"/>
              <w:rPr>
                <w:rFonts w:ascii="Bookman Old Style" w:hAnsi="Bookman Old Style"/>
                <w:sz w:val="22"/>
                <w:szCs w:val="22"/>
              </w:rPr>
            </w:pPr>
            <w:r w:rsidRPr="00506BAF">
              <w:rPr>
                <w:rFonts w:ascii="Bookman Old Style" w:hAnsi="Bookman Old Style"/>
                <w:sz w:val="22"/>
                <w:szCs w:val="22"/>
              </w:rPr>
              <w:t>Valor</w:t>
            </w:r>
          </w:p>
        </w:tc>
      </w:tr>
      <w:tr w:rsidR="000A763F" w:rsidRPr="00506BAF" w14:paraId="3E6870FA" w14:textId="77777777" w:rsidTr="00C4526F">
        <w:tc>
          <w:tcPr>
            <w:tcW w:w="675" w:type="dxa"/>
          </w:tcPr>
          <w:p w14:paraId="353F92FB" w14:textId="77777777" w:rsidR="000A763F" w:rsidRPr="00506BAF" w:rsidRDefault="000A763F" w:rsidP="00C4526F">
            <w:pPr>
              <w:jc w:val="both"/>
              <w:rPr>
                <w:rFonts w:ascii="Bookman Old Style" w:hAnsi="Bookman Old Style"/>
                <w:sz w:val="22"/>
                <w:szCs w:val="22"/>
              </w:rPr>
            </w:pPr>
            <w:r w:rsidRPr="00506BAF">
              <w:rPr>
                <w:rFonts w:ascii="Bookman Old Style" w:hAnsi="Bookman Old Style"/>
                <w:sz w:val="22"/>
                <w:szCs w:val="22"/>
              </w:rPr>
              <w:t>01</w:t>
            </w:r>
          </w:p>
        </w:tc>
        <w:tc>
          <w:tcPr>
            <w:tcW w:w="3544" w:type="dxa"/>
          </w:tcPr>
          <w:p w14:paraId="62F684FE" w14:textId="49051D70" w:rsidR="000A763F" w:rsidRPr="00506BAF" w:rsidRDefault="00F30EF6" w:rsidP="00C4526F">
            <w:pPr>
              <w:jc w:val="both"/>
              <w:rPr>
                <w:rFonts w:ascii="Bookman Old Style" w:hAnsi="Bookman Old Style"/>
                <w:sz w:val="22"/>
                <w:szCs w:val="22"/>
              </w:rPr>
            </w:pPr>
            <w:r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p>
        </w:tc>
        <w:tc>
          <w:tcPr>
            <w:tcW w:w="4425" w:type="dxa"/>
          </w:tcPr>
          <w:p w14:paraId="2658F980" w14:textId="5485322F" w:rsidR="000A763F" w:rsidRPr="00506BAF" w:rsidRDefault="00605238" w:rsidP="00C4526F">
            <w:pPr>
              <w:jc w:val="both"/>
              <w:rPr>
                <w:rFonts w:ascii="Bookman Old Style" w:hAnsi="Bookman Old Style"/>
                <w:sz w:val="22"/>
                <w:szCs w:val="22"/>
              </w:rPr>
            </w:pPr>
            <w:r w:rsidRPr="00506BAF">
              <w:rPr>
                <w:rFonts w:ascii="Bookman Old Style" w:eastAsia="Arial" w:hAnsi="Bookman Old Style" w:cs="Arial"/>
                <w:color w:val="000000"/>
                <w:sz w:val="22"/>
                <w:szCs w:val="22"/>
              </w:rPr>
              <w:t xml:space="preserve">R$ </w:t>
            </w:r>
            <w:r w:rsidR="0072671D">
              <w:rPr>
                <w:rFonts w:ascii="Bookman Old Style" w:eastAsia="Arial" w:hAnsi="Bookman Old Style" w:cs="Arial"/>
                <w:color w:val="000000"/>
                <w:sz w:val="22"/>
                <w:szCs w:val="22"/>
              </w:rPr>
              <w:t>36.900,22</w:t>
            </w:r>
          </w:p>
        </w:tc>
      </w:tr>
    </w:tbl>
    <w:p w14:paraId="47C2F99E" w14:textId="77777777" w:rsidR="000A763F" w:rsidRPr="00506BAF" w:rsidRDefault="000A763F" w:rsidP="000A763F">
      <w:pPr>
        <w:jc w:val="both"/>
        <w:rPr>
          <w:rFonts w:ascii="Bookman Old Style" w:hAnsi="Bookman Old Style"/>
          <w:sz w:val="22"/>
          <w:szCs w:val="22"/>
        </w:rPr>
      </w:pPr>
    </w:p>
    <w:p w14:paraId="1DEEF13A" w14:textId="1528FB52" w:rsidR="000A763F" w:rsidRPr="00506BAF" w:rsidRDefault="000A763F" w:rsidP="000A763F">
      <w:pPr>
        <w:jc w:val="both"/>
        <w:rPr>
          <w:rFonts w:ascii="Bookman Old Style" w:hAnsi="Bookman Old Style"/>
          <w:b/>
          <w:sz w:val="22"/>
          <w:szCs w:val="22"/>
        </w:rPr>
      </w:pPr>
      <w:r w:rsidRPr="00506BAF">
        <w:rPr>
          <w:rFonts w:ascii="Bookman Old Style" w:hAnsi="Bookman Old Style"/>
          <w:sz w:val="22"/>
          <w:szCs w:val="22"/>
          <w:highlight w:val="yellow"/>
        </w:rPr>
        <w:t xml:space="preserve">Valor total das obras </w:t>
      </w:r>
      <w:r w:rsidRPr="00506BAF">
        <w:rPr>
          <w:rFonts w:ascii="Bookman Old Style" w:hAnsi="Bookman Old Style"/>
          <w:b/>
          <w:sz w:val="22"/>
          <w:szCs w:val="22"/>
          <w:highlight w:val="yellow"/>
        </w:rPr>
        <w:t xml:space="preserve">R$ </w:t>
      </w:r>
      <w:r w:rsidR="0072671D">
        <w:rPr>
          <w:rFonts w:ascii="Bookman Old Style" w:hAnsi="Bookman Old Style"/>
          <w:b/>
          <w:sz w:val="22"/>
          <w:szCs w:val="22"/>
          <w:highlight w:val="yellow"/>
        </w:rPr>
        <w:t>36.900,22</w:t>
      </w:r>
      <w:r w:rsidR="00F30EF6" w:rsidRPr="00506BAF">
        <w:rPr>
          <w:rFonts w:ascii="Bookman Old Style" w:hAnsi="Bookman Old Style"/>
          <w:b/>
          <w:sz w:val="22"/>
          <w:szCs w:val="22"/>
          <w:highlight w:val="yellow"/>
        </w:rPr>
        <w:t xml:space="preserve"> (trinta e</w:t>
      </w:r>
      <w:r w:rsidR="0072671D">
        <w:rPr>
          <w:rFonts w:ascii="Bookman Old Style" w:hAnsi="Bookman Old Style"/>
          <w:b/>
          <w:sz w:val="22"/>
          <w:szCs w:val="22"/>
          <w:highlight w:val="yellow"/>
        </w:rPr>
        <w:t xml:space="preserve"> seis mil novecentos reais com vinte e dois centavos). </w:t>
      </w:r>
    </w:p>
    <w:p w14:paraId="72A8F4D7"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sz w:val="22"/>
          <w:szCs w:val="22"/>
        </w:rPr>
        <w:t>3.2 – Recurso Proveniente do Orçamento Municipal vigente</w:t>
      </w:r>
      <w:r w:rsidRPr="00506BAF">
        <w:rPr>
          <w:rFonts w:ascii="Bookman Old Style" w:hAnsi="Bookman Old Style"/>
          <w:b/>
          <w:sz w:val="22"/>
          <w:szCs w:val="22"/>
        </w:rPr>
        <w:t xml:space="preserve"> </w:t>
      </w:r>
    </w:p>
    <w:p w14:paraId="56C5D3D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3.3 – O mês base do orçamento será o da data da abertura do envelope contendo a proposta de preços.</w:t>
      </w:r>
    </w:p>
    <w:p w14:paraId="7E5CC322" w14:textId="77777777" w:rsidR="000A763F" w:rsidRPr="00506BAF" w:rsidRDefault="000A763F" w:rsidP="000A763F">
      <w:pPr>
        <w:jc w:val="both"/>
        <w:rPr>
          <w:rFonts w:ascii="Bookman Old Style" w:hAnsi="Bookman Old Style"/>
          <w:sz w:val="22"/>
          <w:szCs w:val="22"/>
        </w:rPr>
      </w:pPr>
    </w:p>
    <w:p w14:paraId="47B6DBFF"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4. CONDIÇÃO PRÉVIA PARA  HABILITAÇÃO</w:t>
      </w:r>
    </w:p>
    <w:p w14:paraId="4D22AE29" w14:textId="77777777" w:rsidR="000A763F" w:rsidRPr="00506BAF" w:rsidRDefault="000A763F" w:rsidP="000A763F">
      <w:pPr>
        <w:jc w:val="both"/>
        <w:rPr>
          <w:rFonts w:ascii="Bookman Old Style" w:hAnsi="Bookman Old Style"/>
          <w:b/>
          <w:sz w:val="22"/>
          <w:szCs w:val="22"/>
        </w:rPr>
      </w:pPr>
    </w:p>
    <w:p w14:paraId="468043A5" w14:textId="48875CA6" w:rsidR="000A763F" w:rsidRPr="00506BAF" w:rsidRDefault="000A763F" w:rsidP="000A763F">
      <w:pPr>
        <w:autoSpaceDE w:val="0"/>
        <w:autoSpaceDN w:val="0"/>
        <w:adjustRightInd w:val="0"/>
        <w:spacing w:after="120"/>
        <w:jc w:val="both"/>
        <w:rPr>
          <w:rFonts w:ascii="Bookman Old Style" w:hAnsi="Bookman Old Style"/>
          <w:color w:val="000000"/>
          <w:sz w:val="22"/>
          <w:szCs w:val="22"/>
        </w:rPr>
      </w:pPr>
      <w:r w:rsidRPr="00506BAF">
        <w:rPr>
          <w:rFonts w:ascii="Bookman Old Style" w:hAnsi="Bookman Old Style"/>
          <w:b/>
          <w:color w:val="000000"/>
          <w:sz w:val="22"/>
          <w:szCs w:val="22"/>
        </w:rPr>
        <w:t>4.1</w:t>
      </w:r>
      <w:r w:rsidRPr="00506BAF">
        <w:rPr>
          <w:rFonts w:ascii="Bookman Old Style" w:hAnsi="Bookman Old Style"/>
          <w:color w:val="000000"/>
          <w:sz w:val="22"/>
          <w:szCs w:val="22"/>
        </w:rPr>
        <w:t xml:space="preserve"> Como </w:t>
      </w:r>
      <w:r w:rsidRPr="00506BAF">
        <w:rPr>
          <w:rFonts w:ascii="Bookman Old Style" w:hAnsi="Bookman Old Style"/>
          <w:b/>
          <w:bCs/>
          <w:color w:val="000000"/>
          <w:sz w:val="22"/>
          <w:szCs w:val="22"/>
        </w:rPr>
        <w:t xml:space="preserve">CONDIÇÃO PRÉVIA </w:t>
      </w:r>
      <w:r w:rsidRPr="00506BAF">
        <w:rPr>
          <w:rFonts w:ascii="Bookman Old Style" w:hAnsi="Bookman Old Style"/>
          <w:color w:val="000000"/>
          <w:sz w:val="22"/>
          <w:szCs w:val="22"/>
        </w:rPr>
        <w:t xml:space="preserve">ao exame da proposta e habilitação do licitante, o Pregoeiro verificará o eventual descumprimento das condições de participação, especialmente quanto à existência de sanção que impeça a participação no certame ou a futura </w:t>
      </w:r>
      <w:r w:rsidR="00EB4B99" w:rsidRPr="00506BAF">
        <w:rPr>
          <w:rFonts w:ascii="Bookman Old Style" w:hAnsi="Bookman Old Style"/>
          <w:color w:val="000000"/>
          <w:sz w:val="22"/>
          <w:szCs w:val="22"/>
        </w:rPr>
        <w:t>contratação, mediante</w:t>
      </w:r>
      <w:r w:rsidRPr="00506BAF">
        <w:rPr>
          <w:rFonts w:ascii="Bookman Old Style" w:hAnsi="Bookman Old Style"/>
          <w:color w:val="000000"/>
          <w:sz w:val="22"/>
          <w:szCs w:val="22"/>
        </w:rPr>
        <w:t xml:space="preserve"> a consulta aos seguintes cadastros:</w:t>
      </w:r>
    </w:p>
    <w:p w14:paraId="41AFE83C" w14:textId="77777777" w:rsidR="000A763F" w:rsidRPr="00506BAF" w:rsidRDefault="000A763F" w:rsidP="000A763F">
      <w:pPr>
        <w:autoSpaceDE w:val="0"/>
        <w:autoSpaceDN w:val="0"/>
        <w:adjustRightInd w:val="0"/>
        <w:spacing w:after="120"/>
        <w:jc w:val="both"/>
        <w:rPr>
          <w:rFonts w:ascii="Bookman Old Style" w:hAnsi="Bookman Old Style"/>
          <w:color w:val="000000"/>
          <w:sz w:val="22"/>
          <w:szCs w:val="22"/>
        </w:rPr>
      </w:pPr>
      <w:r w:rsidRPr="00506BAF">
        <w:rPr>
          <w:rFonts w:ascii="Bookman Old Style" w:hAnsi="Bookman Old Style"/>
          <w:b/>
          <w:bCs/>
          <w:color w:val="000000"/>
          <w:sz w:val="22"/>
          <w:szCs w:val="22"/>
        </w:rPr>
        <w:t>a) Cadastro Nacional de Empresas Inidôneas e Suspensas – CEIS</w:t>
      </w:r>
      <w:r w:rsidRPr="00506BAF">
        <w:rPr>
          <w:rFonts w:ascii="Bookman Old Style" w:hAnsi="Bookman Old Style"/>
          <w:color w:val="000000"/>
          <w:sz w:val="22"/>
          <w:szCs w:val="22"/>
        </w:rPr>
        <w:t>, mantido pela Controladoria-Geral da União (</w:t>
      </w:r>
      <w:r w:rsidRPr="00506BAF">
        <w:rPr>
          <w:rFonts w:ascii="Bookman Old Style" w:hAnsi="Bookman Old Style"/>
          <w:color w:val="0000FF"/>
          <w:sz w:val="22"/>
          <w:szCs w:val="22"/>
        </w:rPr>
        <w:t>www.portaldatransparencia.gov.br/ceis</w:t>
      </w:r>
      <w:r w:rsidRPr="00506BAF">
        <w:rPr>
          <w:rFonts w:ascii="Bookman Old Style" w:hAnsi="Bookman Old Style"/>
          <w:color w:val="000000"/>
          <w:sz w:val="22"/>
          <w:szCs w:val="22"/>
        </w:rPr>
        <w:t>);</w:t>
      </w:r>
    </w:p>
    <w:p w14:paraId="146D10BA" w14:textId="77777777" w:rsidR="000A763F" w:rsidRPr="00506BAF" w:rsidRDefault="000A763F" w:rsidP="000A763F">
      <w:pPr>
        <w:autoSpaceDE w:val="0"/>
        <w:autoSpaceDN w:val="0"/>
        <w:adjustRightInd w:val="0"/>
        <w:spacing w:after="120"/>
        <w:jc w:val="both"/>
        <w:rPr>
          <w:rFonts w:ascii="Bookman Old Style" w:hAnsi="Bookman Old Style"/>
          <w:color w:val="000000"/>
          <w:sz w:val="22"/>
          <w:szCs w:val="22"/>
        </w:rPr>
      </w:pPr>
      <w:r w:rsidRPr="00506BAF">
        <w:rPr>
          <w:rFonts w:ascii="Bookman Old Style" w:hAnsi="Bookman Old Style"/>
          <w:b/>
          <w:bCs/>
          <w:color w:val="000000"/>
          <w:sz w:val="22"/>
          <w:szCs w:val="22"/>
        </w:rPr>
        <w:t>b) Cadastro Nacional de Condenações Cíveis por Atos de Improbidade Administrativa</w:t>
      </w:r>
      <w:r w:rsidRPr="00506BAF">
        <w:rPr>
          <w:rFonts w:ascii="Bookman Old Style" w:hAnsi="Bookman Old Style"/>
          <w:color w:val="000000"/>
          <w:sz w:val="22"/>
          <w:szCs w:val="22"/>
        </w:rPr>
        <w:t>, mantido pelo Conselho Nacional de Justiça(</w:t>
      </w:r>
      <w:r w:rsidRPr="00506BAF">
        <w:rPr>
          <w:rFonts w:ascii="Bookman Old Style" w:hAnsi="Bookman Old Style"/>
          <w:color w:val="0000FF"/>
          <w:sz w:val="22"/>
          <w:szCs w:val="22"/>
        </w:rPr>
        <w:t>www.cnj.jus.br/improbidade_adm/consultar_requerido.php</w:t>
      </w:r>
      <w:r w:rsidRPr="00506BAF">
        <w:rPr>
          <w:rFonts w:ascii="Bookman Old Style" w:hAnsi="Bookman Old Style"/>
          <w:color w:val="000000"/>
          <w:sz w:val="22"/>
          <w:szCs w:val="22"/>
        </w:rPr>
        <w:t>).</w:t>
      </w:r>
    </w:p>
    <w:p w14:paraId="00BE6A9E" w14:textId="5ED0C8C2" w:rsidR="000A763F" w:rsidRPr="00506BAF" w:rsidRDefault="000A763F" w:rsidP="00AB0023">
      <w:pPr>
        <w:autoSpaceDE w:val="0"/>
        <w:autoSpaceDN w:val="0"/>
        <w:adjustRightInd w:val="0"/>
        <w:spacing w:after="120"/>
        <w:ind w:firstLine="708"/>
        <w:jc w:val="both"/>
        <w:rPr>
          <w:rFonts w:ascii="Bookman Old Style" w:hAnsi="Bookman Old Style"/>
          <w:color w:val="000000"/>
          <w:sz w:val="22"/>
          <w:szCs w:val="22"/>
        </w:rPr>
      </w:pPr>
      <w:r w:rsidRPr="00506BAF">
        <w:rPr>
          <w:rFonts w:ascii="Bookman Old Style" w:hAnsi="Bookman Old Style"/>
          <w:b/>
          <w:bCs/>
          <w:color w:val="000000"/>
          <w:sz w:val="22"/>
          <w:szCs w:val="22"/>
        </w:rPr>
        <w:lastRenderedPageBreak/>
        <w:t>Nota explicativa</w:t>
      </w:r>
      <w:r w:rsidRPr="00506BAF">
        <w:rPr>
          <w:rFonts w:ascii="Bookman Old Style" w:hAnsi="Bookman Old Style"/>
          <w:color w:val="000000"/>
          <w:sz w:val="22"/>
          <w:szCs w:val="22"/>
        </w:rPr>
        <w:t xml:space="preserve">: A consulta aos dois cadastros – CEIS e CNJ, na fase de credenciamento, trata-se de verificação da própria condição de participação na licitação, nos termos do </w:t>
      </w:r>
      <w:r w:rsidRPr="00506BAF">
        <w:rPr>
          <w:rFonts w:ascii="Bookman Old Style" w:hAnsi="Bookman Old Style"/>
          <w:b/>
          <w:bCs/>
          <w:color w:val="000000"/>
          <w:sz w:val="22"/>
          <w:szCs w:val="22"/>
        </w:rPr>
        <w:t>Acórdão n° 1.793/2011 (Plenário- TCU)</w:t>
      </w:r>
      <w:r w:rsidRPr="00506BAF">
        <w:rPr>
          <w:rFonts w:ascii="Bookman Old Style" w:hAnsi="Bookman Old Style"/>
          <w:color w:val="000000"/>
          <w:sz w:val="22"/>
          <w:szCs w:val="22"/>
        </w:rPr>
        <w:t>.</w:t>
      </w:r>
    </w:p>
    <w:p w14:paraId="66620E9A" w14:textId="77777777" w:rsidR="00AB0023" w:rsidRPr="00506BAF" w:rsidRDefault="000A763F" w:rsidP="000A763F">
      <w:pPr>
        <w:jc w:val="both"/>
        <w:rPr>
          <w:rFonts w:ascii="Bookman Old Style" w:hAnsi="Bookman Old Style"/>
          <w:sz w:val="22"/>
          <w:szCs w:val="22"/>
        </w:rPr>
      </w:pPr>
      <w:r w:rsidRPr="00506BAF">
        <w:rPr>
          <w:rFonts w:ascii="Bookman Old Style" w:hAnsi="Bookman Old Style"/>
          <w:b/>
          <w:sz w:val="22"/>
          <w:szCs w:val="22"/>
        </w:rPr>
        <w:t xml:space="preserve">4.2. </w:t>
      </w:r>
      <w:r w:rsidRPr="00506BAF">
        <w:rPr>
          <w:rFonts w:ascii="Bookman Old Style" w:hAnsi="Bookman Old Style"/>
          <w:sz w:val="22"/>
          <w:szCs w:val="22"/>
        </w:rPr>
        <w:t>Para efeitos de cadastramento (emissão do Certificado de Registro Cadastral), os interessados deverão apresentar, impreterivelmente até o terceiro dia anterior à data do recebimento, seguinte documentação:</w:t>
      </w:r>
    </w:p>
    <w:p w14:paraId="05E9FC08" w14:textId="0177A783" w:rsidR="000A763F" w:rsidRPr="00506BAF" w:rsidRDefault="000A763F" w:rsidP="000A763F">
      <w:pPr>
        <w:jc w:val="both"/>
        <w:rPr>
          <w:rFonts w:ascii="Bookman Old Style" w:hAnsi="Bookman Old Style"/>
          <w:sz w:val="22"/>
          <w:szCs w:val="22"/>
        </w:rPr>
      </w:pPr>
      <w:r w:rsidRPr="00506BAF">
        <w:rPr>
          <w:rFonts w:ascii="Bookman Old Style" w:hAnsi="Bookman Old Style"/>
          <w:b/>
          <w:sz w:val="22"/>
          <w:szCs w:val="22"/>
        </w:rPr>
        <w:t>4.2.1. Habilitação Jurídica:</w:t>
      </w:r>
    </w:p>
    <w:p w14:paraId="7C766C9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cédula de identidade dos sócios ou administradores/diretores;</w:t>
      </w:r>
    </w:p>
    <w:p w14:paraId="6630254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registro comercial, no casão de empresa individual;</w:t>
      </w:r>
    </w:p>
    <w:p w14:paraId="6013A76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ato constitutivo, estatuto ou contrato social em vigor, devidamente registrado, em se tratando de sociedade comerciais e, no caso de sociedade por ações, acompanhado de documentos de eleição de seus administradores;</w:t>
      </w:r>
    </w:p>
    <w:p w14:paraId="6D0A0F9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inscrição do ato constitutivo, no caso de sociedade civis, acompanhada de prova de diretoria em vigor;</w:t>
      </w:r>
    </w:p>
    <w:p w14:paraId="36058A7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 decreto de autorização, em se tratando de empresa ou sociedade estrangeira em funcionamento no País, e ato de registro ou autorização para funcionamento expedido pelo órgão competente, quando a atividade assim exigir;</w:t>
      </w:r>
    </w:p>
    <w:p w14:paraId="0D9D08D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f) caso o licitante seja representado por procurador, deverá ser juntada procuração, com poderes ao procurador para decidir a respeito de todos os atos que forem necessários ao andamento da licitação.</w:t>
      </w:r>
    </w:p>
    <w:p w14:paraId="5C69CAC5" w14:textId="77777777" w:rsidR="000A763F" w:rsidRPr="00506BAF" w:rsidRDefault="000A763F" w:rsidP="000A763F">
      <w:pPr>
        <w:jc w:val="both"/>
        <w:rPr>
          <w:rFonts w:ascii="Bookman Old Style" w:hAnsi="Bookman Old Style"/>
          <w:b/>
          <w:sz w:val="22"/>
          <w:szCs w:val="22"/>
        </w:rPr>
      </w:pPr>
    </w:p>
    <w:p w14:paraId="24A0B380" w14:textId="6EDCF1C1" w:rsidR="00F30EF6" w:rsidRPr="00506BAF" w:rsidRDefault="000A763F" w:rsidP="00F30EF6">
      <w:pPr>
        <w:jc w:val="both"/>
        <w:rPr>
          <w:rFonts w:ascii="Bookman Old Style" w:hAnsi="Bookman Old Style"/>
          <w:sz w:val="22"/>
          <w:szCs w:val="22"/>
        </w:rPr>
      </w:pPr>
      <w:r w:rsidRPr="00506BAF">
        <w:rPr>
          <w:rFonts w:ascii="Bookman Old Style" w:hAnsi="Bookman Old Style"/>
          <w:b/>
          <w:sz w:val="22"/>
          <w:szCs w:val="22"/>
        </w:rPr>
        <w:t xml:space="preserve">4.3 </w:t>
      </w:r>
      <w:r w:rsidRPr="00506BAF">
        <w:rPr>
          <w:rFonts w:ascii="Bookman Old Style" w:hAnsi="Bookman Old Style"/>
          <w:sz w:val="22"/>
          <w:szCs w:val="22"/>
        </w:rPr>
        <w:t xml:space="preserve">Para alcançar o Atestado de Visita deverá ser obtido após a vistoria ao local da obra, que deverá ser previamente agendada com no mínimo 48 horas de antecedência, sendo que a visita será </w:t>
      </w:r>
      <w:r w:rsidRPr="00506BAF">
        <w:rPr>
          <w:rFonts w:ascii="Bookman Old Style" w:hAnsi="Bookman Old Style"/>
          <w:sz w:val="22"/>
          <w:szCs w:val="22"/>
          <w:highlight w:val="yellow"/>
        </w:rPr>
        <w:t xml:space="preserve">nos dias </w:t>
      </w:r>
      <w:r w:rsidR="00C555B9">
        <w:rPr>
          <w:rFonts w:ascii="Bookman Old Style" w:hAnsi="Bookman Old Style"/>
          <w:sz w:val="22"/>
          <w:szCs w:val="22"/>
          <w:highlight w:val="yellow"/>
        </w:rPr>
        <w:t>05</w:t>
      </w:r>
      <w:r w:rsidRPr="00506BAF">
        <w:rPr>
          <w:rFonts w:ascii="Bookman Old Style" w:hAnsi="Bookman Old Style"/>
          <w:sz w:val="22"/>
          <w:szCs w:val="22"/>
          <w:highlight w:val="yellow"/>
        </w:rPr>
        <w:t xml:space="preserve"> de </w:t>
      </w:r>
      <w:r w:rsidR="00C555B9">
        <w:rPr>
          <w:rFonts w:ascii="Bookman Old Style" w:hAnsi="Bookman Old Style"/>
          <w:sz w:val="22"/>
          <w:szCs w:val="22"/>
          <w:highlight w:val="yellow"/>
        </w:rPr>
        <w:t>novembro</w:t>
      </w:r>
      <w:r w:rsidRPr="00506BAF">
        <w:rPr>
          <w:rFonts w:ascii="Bookman Old Style" w:hAnsi="Bookman Old Style"/>
          <w:sz w:val="22"/>
          <w:szCs w:val="22"/>
          <w:highlight w:val="yellow"/>
        </w:rPr>
        <w:t xml:space="preserve"> até o dia</w:t>
      </w:r>
      <w:r w:rsidR="00F30EF6" w:rsidRPr="00506BAF">
        <w:rPr>
          <w:rFonts w:ascii="Bookman Old Style" w:hAnsi="Bookman Old Style"/>
          <w:sz w:val="22"/>
          <w:szCs w:val="22"/>
          <w:highlight w:val="yellow"/>
        </w:rPr>
        <w:t xml:space="preserve"> </w:t>
      </w:r>
      <w:r w:rsidR="00C555B9">
        <w:rPr>
          <w:rFonts w:ascii="Bookman Old Style" w:hAnsi="Bookman Old Style"/>
          <w:sz w:val="22"/>
          <w:szCs w:val="22"/>
          <w:highlight w:val="yellow"/>
        </w:rPr>
        <w:t>20</w:t>
      </w:r>
      <w:r w:rsidRPr="00506BAF">
        <w:rPr>
          <w:rFonts w:ascii="Bookman Old Style" w:hAnsi="Bookman Old Style"/>
          <w:sz w:val="22"/>
          <w:szCs w:val="22"/>
          <w:highlight w:val="yellow"/>
        </w:rPr>
        <w:t xml:space="preserve"> de</w:t>
      </w:r>
      <w:r w:rsidR="00983A61" w:rsidRPr="00506BAF">
        <w:rPr>
          <w:rFonts w:ascii="Bookman Old Style" w:hAnsi="Bookman Old Style"/>
          <w:sz w:val="22"/>
          <w:szCs w:val="22"/>
          <w:highlight w:val="yellow"/>
        </w:rPr>
        <w:t xml:space="preserve"> </w:t>
      </w:r>
      <w:r w:rsidR="00F30EF6" w:rsidRPr="00506BAF">
        <w:rPr>
          <w:rFonts w:ascii="Bookman Old Style" w:hAnsi="Bookman Old Style"/>
          <w:sz w:val="22"/>
          <w:szCs w:val="22"/>
          <w:highlight w:val="yellow"/>
        </w:rPr>
        <w:t>NOVEMBRO</w:t>
      </w:r>
      <w:r w:rsidRPr="00506BAF">
        <w:rPr>
          <w:rFonts w:ascii="Bookman Old Style" w:hAnsi="Bookman Old Style"/>
          <w:sz w:val="22"/>
          <w:szCs w:val="22"/>
          <w:highlight w:val="yellow"/>
        </w:rPr>
        <w:t xml:space="preserve"> de 2020, no horário das 07h45min as 11h30 min e das 13h00min as 17h00min, impreterivelmente. O atestado será fornecido pela Prefeitura</w:t>
      </w:r>
      <w:r w:rsidRPr="00506BAF">
        <w:rPr>
          <w:rFonts w:ascii="Bookman Old Style" w:hAnsi="Bookman Old Style"/>
          <w:sz w:val="22"/>
          <w:szCs w:val="22"/>
        </w:rPr>
        <w:t xml:space="preserve"> Municipal de Barra Bonita</w:t>
      </w:r>
      <w:r w:rsidR="00F30EF6" w:rsidRPr="00506BAF">
        <w:rPr>
          <w:rFonts w:ascii="Bookman Old Style" w:hAnsi="Bookman Old Style"/>
          <w:sz w:val="22"/>
          <w:szCs w:val="22"/>
        </w:rPr>
        <w:t>, ficando dispensado mediante apresentação de Declaração conforme modelo anexo.</w:t>
      </w:r>
    </w:p>
    <w:p w14:paraId="5EE164A8" w14:textId="77777777" w:rsidR="000A763F" w:rsidRPr="00506BAF" w:rsidRDefault="000A763F" w:rsidP="000A763F">
      <w:pPr>
        <w:jc w:val="both"/>
        <w:rPr>
          <w:rFonts w:ascii="Bookman Old Style" w:hAnsi="Bookman Old Style"/>
          <w:b/>
          <w:sz w:val="22"/>
          <w:szCs w:val="22"/>
        </w:rPr>
      </w:pPr>
    </w:p>
    <w:p w14:paraId="07DF764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4.4  Caso a empresa licitante seja isenta de algum documento exigido no presente Edital, deve a mesma fazer prova à exigência, dentro do envelope, através de declaração do órgão expedidor do aludido documento</w:t>
      </w:r>
    </w:p>
    <w:p w14:paraId="22C9FF5A" w14:textId="77777777" w:rsidR="000A763F" w:rsidRPr="00506BAF" w:rsidRDefault="000A763F" w:rsidP="000A763F">
      <w:pPr>
        <w:jc w:val="both"/>
        <w:rPr>
          <w:rFonts w:ascii="Bookman Old Style" w:hAnsi="Bookman Old Style"/>
          <w:b/>
          <w:sz w:val="22"/>
          <w:szCs w:val="22"/>
        </w:rPr>
      </w:pPr>
    </w:p>
    <w:p w14:paraId="3A55ECF2"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5. DA PARTICIPAÇÃO E DAS VEDAÇÕES</w:t>
      </w:r>
    </w:p>
    <w:p w14:paraId="0D6FE42C" w14:textId="1CF4B368"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5.1 Poderão participar as empresas do ramo pertinente ao objeto ora licitado, e que satisfaçam todas as exigências contidas no corpo do instrumento convocatório, em s</w:t>
      </w:r>
      <w:r w:rsidR="00F30EF6" w:rsidRPr="00506BAF">
        <w:rPr>
          <w:rFonts w:ascii="Bookman Old Style" w:hAnsi="Bookman Old Style"/>
          <w:sz w:val="22"/>
          <w:szCs w:val="22"/>
        </w:rPr>
        <w:t>eus</w:t>
      </w:r>
      <w:r w:rsidRPr="00506BAF">
        <w:rPr>
          <w:rFonts w:ascii="Bookman Old Style" w:hAnsi="Bookman Old Style"/>
          <w:sz w:val="22"/>
          <w:szCs w:val="22"/>
        </w:rPr>
        <w:t xml:space="preserve"> anexos e na legislação que rege a matéria.</w:t>
      </w:r>
    </w:p>
    <w:p w14:paraId="189120D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5.2. Não poderá participar da presente Tomada de Preço as empresas:</w:t>
      </w:r>
    </w:p>
    <w:p w14:paraId="12A4813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Que tenham sido declaradas inidôneas para licitar e contratar com a Administração Publica;</w:t>
      </w:r>
    </w:p>
    <w:p w14:paraId="4BFDD0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Que estejam suspensas temporariamente de participar de licitação e impedidas de contratar com o Município de Barra Bonita/SC;</w:t>
      </w:r>
    </w:p>
    <w:p w14:paraId="6336AC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Encontrar-se impedida de licitar, contratar, transacionar com a Administração Pública ou qualquer dos seus órgãos;</w:t>
      </w:r>
    </w:p>
    <w:p w14:paraId="43869CA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Consórcio de empresas, sob nenhuma forma;</w:t>
      </w:r>
    </w:p>
    <w:p w14:paraId="1E35719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 Cujos sócios, diretores, responsáveis legais ou técnicos, membros do conselho técnico, fiscal, consultivos, deliberativos ou administrativos que mantenham qualquer vínculo empregatício com o Município de Barra Bonita/SC;</w:t>
      </w:r>
    </w:p>
    <w:p w14:paraId="03527D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f) Tenha como dirigente, gerente, acionista, responsável técnico ou subcontratado o autor do projeto, ou ainda, servidor ou dirigente de órgão ou entidade contratante ou responsável pela licitação.</w:t>
      </w:r>
    </w:p>
    <w:p w14:paraId="0EA754B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g) Cooperativas de mão de obra, para prestação de serviços ligados às suas atividades fins ou meio, quando o labor, por usa própria natureza, demandar execução em estado de subordinação, quer em relação ao tomado, ou em relação ao fornecedor dos serviços constituindo elemento essencial ao desenvolvimento e à prestação dos serviços terceirizados.</w:t>
      </w:r>
    </w:p>
    <w:p w14:paraId="4469460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f) Não será permitida a subcontratação para execução da obra total o parcial para terceiros, sob pena de rescisão por ato unilateral da Administração Municipal.</w:t>
      </w:r>
    </w:p>
    <w:p w14:paraId="15AF38DB" w14:textId="77777777" w:rsidR="000A763F" w:rsidRPr="00506BAF" w:rsidRDefault="000A763F" w:rsidP="000A763F">
      <w:pPr>
        <w:jc w:val="both"/>
        <w:rPr>
          <w:rFonts w:ascii="Bookman Old Style" w:hAnsi="Bookman Old Style"/>
          <w:b/>
          <w:sz w:val="22"/>
          <w:szCs w:val="22"/>
        </w:rPr>
      </w:pPr>
    </w:p>
    <w:p w14:paraId="7E24EEA4"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6. DA HABILITAÇÃO</w:t>
      </w:r>
    </w:p>
    <w:p w14:paraId="69E3F58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 Para a habilitação o licitante deverá apresentar no envelope nº1:</w:t>
      </w:r>
    </w:p>
    <w:p w14:paraId="694FF25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declaração que atende ao disposto no artigo 7º, inciso XXXIII, da Constituição Federal, conforme o modelo do Decreto Federal nº4.358/02;</w:t>
      </w:r>
    </w:p>
    <w:p w14:paraId="3B10144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Observação: Poderá ser apresentada, em substituição ao exigido acima, a Certidão Negativa de Infrações Trabalhista à Legislação de Proteção à Criança e ao Adolescente, fornecida pelo Ministério do Trabalho e Emprego, dentro de seu período de validade;</w:t>
      </w:r>
    </w:p>
    <w:p w14:paraId="72E77FA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declaração, assinada pelo representante legal do proponente, de que recebeu os documentos e tomou conhecimento de todas as informações e condições locais para o cumprimento das obrigações objeto da presente licitação.</w:t>
      </w:r>
    </w:p>
    <w:p w14:paraId="3618ED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declaração de que não possui em seu quadro societário, nenhum servidor público na ativa, nem empregados da Empresa Pública ou Sociedade de Economia Mista;</w:t>
      </w:r>
    </w:p>
    <w:p w14:paraId="755E29F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declaração de que efetuará caução de 5(cinco por cento), caso vencedora da licitação, no ato da assinatura do contrato, numa das formas previstas no artigo 56 da Lei Federal nº8666/93 e suas alterações.</w:t>
      </w:r>
    </w:p>
    <w:p w14:paraId="387BD5B9" w14:textId="77777777" w:rsidR="000A763F" w:rsidRPr="00506BAF" w:rsidRDefault="000A763F" w:rsidP="000A763F">
      <w:pPr>
        <w:jc w:val="both"/>
        <w:rPr>
          <w:rFonts w:ascii="Bookman Old Style" w:hAnsi="Bookman Old Style"/>
          <w:b/>
          <w:sz w:val="22"/>
          <w:szCs w:val="22"/>
        </w:rPr>
      </w:pPr>
    </w:p>
    <w:p w14:paraId="01C2E5AA"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6.2 HABILITAÇÃO JURÍDICA</w:t>
      </w:r>
    </w:p>
    <w:p w14:paraId="2CF15AD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registro comercial, no caso de empresa individual;</w:t>
      </w:r>
    </w:p>
    <w:p w14:paraId="42379B4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ato constitutivo, estatuto ou contrato social em vigor, devidamente registrado, em se tratando de sociedade comerciais, e, no caso de sociedade por ações, acompanhado de documentos de eleição de seus administradores;</w:t>
      </w:r>
    </w:p>
    <w:p w14:paraId="6A4D4FE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decreto de autorização, em se tratando de empresa ou sociedade estrangeira em funcionamento no País, e ato de registro ou autorização para funcionamento expedido pelo órgão competente, quando a atividade assim o exigir.</w:t>
      </w:r>
    </w:p>
    <w:p w14:paraId="32FF51F2" w14:textId="77777777" w:rsidR="000A763F" w:rsidRPr="00506BAF" w:rsidRDefault="000A763F" w:rsidP="000A763F">
      <w:pPr>
        <w:jc w:val="both"/>
        <w:rPr>
          <w:rFonts w:ascii="Bookman Old Style" w:hAnsi="Bookman Old Style"/>
          <w:sz w:val="22"/>
          <w:szCs w:val="22"/>
        </w:rPr>
      </w:pPr>
    </w:p>
    <w:p w14:paraId="07F78284"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6.3 REGULARIDADE FISCAL, TRABALHISTA E FALÊNCIA E CONCORDATA</w:t>
      </w:r>
    </w:p>
    <w:p w14:paraId="3D56AE0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prova de inscrição no Cadastro Nacional de Pessoas Jurídicas (CNPJ/MF);</w:t>
      </w:r>
    </w:p>
    <w:p w14:paraId="415E7B7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prova de inscrição no Cadastro de Contribuintes do Município -  Álvará, relativo ao domicílio ou sede do licitante, em vigor, pertinente ao seu ramo de atividades e compatível com o objeto contratual.</w:t>
      </w:r>
    </w:p>
    <w:p w14:paraId="60B2431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prova de regularidade quanto aos tributos administrados pela Secretaria da Receita Federal do Brasil – RFB e quanto à Dívida Ativa da União administrada pela Procuradoria Geral da Fazenda Nacional – PGFN (Certidão Conjunta Negativa);</w:t>
      </w:r>
    </w:p>
    <w:p w14:paraId="31C3B2A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prova de regularidade com a Fazenda Estadual e Municipal, sendo a última do domicílio ou sede do licitante;</w:t>
      </w:r>
    </w:p>
    <w:p w14:paraId="3BAA65F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e) prova de regularidade junto ao Fundo de Garantia por Tempo de Serviço (FGTS);</w:t>
      </w:r>
    </w:p>
    <w:p w14:paraId="1316D41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f) Certidão Negativa de Débitos Trabalhistas (CNDT).</w:t>
      </w:r>
    </w:p>
    <w:p w14:paraId="6DD3D0B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g) Certidão Negativa de Falência, Concordata e Recuperação Judicial da sede da empresa, emitida pelo Poder Judiciário, e tendo a Empresa sua sede no Estado de Santa Catarina  as certidões devem ser emitidas pelo sistema E-PROC e SAG.</w:t>
      </w:r>
    </w:p>
    <w:p w14:paraId="71FA220A" w14:textId="77777777" w:rsidR="000A763F" w:rsidRPr="00506BAF" w:rsidRDefault="000A763F" w:rsidP="000A763F">
      <w:pPr>
        <w:jc w:val="both"/>
        <w:rPr>
          <w:rFonts w:ascii="Bookman Old Style" w:hAnsi="Bookman Old Style"/>
          <w:b/>
          <w:sz w:val="22"/>
          <w:szCs w:val="22"/>
        </w:rPr>
      </w:pPr>
    </w:p>
    <w:p w14:paraId="23F8D0B2"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6.4 QUALIFICAÇÃO TÉCNICA</w:t>
      </w:r>
    </w:p>
    <w:p w14:paraId="20DB2C94" w14:textId="77777777" w:rsidR="00AB0023" w:rsidRPr="00506BAF" w:rsidRDefault="00AB0023" w:rsidP="00AB0023">
      <w:pPr>
        <w:jc w:val="both"/>
        <w:rPr>
          <w:rFonts w:ascii="Bookman Old Style" w:hAnsi="Bookman Old Style"/>
          <w:sz w:val="22"/>
          <w:szCs w:val="22"/>
        </w:rPr>
      </w:pPr>
    </w:p>
    <w:p w14:paraId="1349DBD2" w14:textId="0B8AF9FD" w:rsidR="00AB0023" w:rsidRPr="00506BAF" w:rsidRDefault="00AB0023" w:rsidP="00AB0023">
      <w:pPr>
        <w:jc w:val="both"/>
        <w:rPr>
          <w:rFonts w:ascii="Bookman Old Style" w:hAnsi="Bookman Old Style"/>
          <w:sz w:val="22"/>
          <w:szCs w:val="22"/>
        </w:rPr>
      </w:pPr>
      <w:r w:rsidRPr="00506BAF">
        <w:rPr>
          <w:rFonts w:ascii="Bookman Old Style" w:hAnsi="Bookman Old Style"/>
          <w:sz w:val="22"/>
          <w:szCs w:val="22"/>
        </w:rPr>
        <w:t>6.4.1 – Qualificação Técnica:</w:t>
      </w:r>
    </w:p>
    <w:p w14:paraId="1B322CA2" w14:textId="6C968E50" w:rsidR="00AB0023" w:rsidRPr="00506BAF" w:rsidRDefault="00AB0023" w:rsidP="00AB0023">
      <w:pPr>
        <w:jc w:val="both"/>
        <w:rPr>
          <w:rFonts w:ascii="Bookman Old Style" w:hAnsi="Bookman Old Style"/>
          <w:b/>
          <w:sz w:val="22"/>
          <w:szCs w:val="22"/>
        </w:rPr>
      </w:pPr>
      <w:r w:rsidRPr="00506BAF">
        <w:rPr>
          <w:rFonts w:ascii="Bookman Old Style" w:hAnsi="Bookman Old Style"/>
          <w:b/>
          <w:sz w:val="22"/>
          <w:szCs w:val="22"/>
        </w:rPr>
        <w:t xml:space="preserve">a) No mínimo um atestado de capacidade técnica em nome da empresa ou de seu responsável técnico,  comprovando a execução de serviços de características semelhantes e de complexidade tecnológica e operacional equivalentes ou superior ao objeto desta licitação. </w:t>
      </w:r>
    </w:p>
    <w:p w14:paraId="6EE709F5" w14:textId="77777777" w:rsidR="00AB0023" w:rsidRPr="00506BAF" w:rsidRDefault="00AB0023" w:rsidP="00AB0023">
      <w:pPr>
        <w:jc w:val="both"/>
        <w:rPr>
          <w:rFonts w:ascii="Bookman Old Style" w:hAnsi="Bookman Old Style"/>
          <w:b/>
          <w:sz w:val="22"/>
          <w:szCs w:val="22"/>
        </w:rPr>
      </w:pPr>
    </w:p>
    <w:p w14:paraId="3075E44E" w14:textId="54731A9D" w:rsidR="00AB0023" w:rsidRPr="00506BAF" w:rsidRDefault="00AB0023" w:rsidP="00AB0023">
      <w:pPr>
        <w:jc w:val="both"/>
        <w:rPr>
          <w:rFonts w:ascii="Bookman Old Style" w:hAnsi="Bookman Old Style"/>
          <w:sz w:val="22"/>
          <w:szCs w:val="22"/>
        </w:rPr>
      </w:pPr>
      <w:r w:rsidRPr="00506BAF">
        <w:rPr>
          <w:rFonts w:ascii="Bookman Old Style" w:hAnsi="Bookman Old Style"/>
          <w:sz w:val="22"/>
          <w:szCs w:val="22"/>
        </w:rPr>
        <w:t xml:space="preserve">6.4.2 – Caso a empresa licitante seja isenta de algum documento exigido no presente Edital, deve a mesma fazer prova à exigência, dentro do envelope, através de declaração do órgão expedidor do aludido documento. </w:t>
      </w:r>
    </w:p>
    <w:p w14:paraId="6AC2F56E" w14:textId="77777777" w:rsidR="000A763F" w:rsidRPr="00506BAF" w:rsidRDefault="000A763F" w:rsidP="000A763F">
      <w:pPr>
        <w:jc w:val="both"/>
        <w:rPr>
          <w:rFonts w:ascii="Bookman Old Style" w:hAnsi="Bookman Old Style"/>
          <w:sz w:val="22"/>
          <w:szCs w:val="22"/>
        </w:rPr>
      </w:pPr>
    </w:p>
    <w:p w14:paraId="544E65A3" w14:textId="77777777" w:rsidR="000A763F" w:rsidRPr="00506BAF" w:rsidRDefault="000A763F" w:rsidP="000A763F">
      <w:pPr>
        <w:jc w:val="both"/>
        <w:rPr>
          <w:rFonts w:ascii="Bookman Old Style" w:hAnsi="Bookman Old Style"/>
          <w:sz w:val="22"/>
          <w:szCs w:val="22"/>
        </w:rPr>
      </w:pPr>
    </w:p>
    <w:p w14:paraId="5E9DEE89"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 xml:space="preserve">7. ENVELOPE Nº 002 – PROPOSTA DE PREÇOS </w:t>
      </w:r>
    </w:p>
    <w:p w14:paraId="6BD4F32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7.1 – No Envelope nº 002 deverá conter a Carta Proposta, sem emendas, rasuras ou entrelinhas, apresentada conforme modelo Anexo IV, obedecendo, ao que se segue, sob pena de desclassificação:</w:t>
      </w:r>
    </w:p>
    <w:p w14:paraId="63821DC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Preço Global em algarismo e por extenso, para execução do objeto desta licitação, observando as especificações técnicas, planilha orçamentária e demais condições previstas neste Edital e seus anexos e no Projeto Básico.</w:t>
      </w:r>
    </w:p>
    <w:p w14:paraId="11BC3A4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Em caso de divergência entre o preço expresso em algarismo e o por extenso, será levado em consideração o preço do último;</w:t>
      </w:r>
    </w:p>
    <w:p w14:paraId="7D145C0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 respeitada a Planilha Orçamentária;</w:t>
      </w:r>
    </w:p>
    <w:p w14:paraId="111A84A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Composição dos Custos Unitários de acordo com o especificado na Planilha Orçamentária, devendo constar o seguinte: discriminação de todos os insumos, coeficientes unitários e preços unitários desses insumos, preços totais e preço final unitário;</w:t>
      </w:r>
    </w:p>
    <w:p w14:paraId="415EEE7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d) Composição da taxa BDI (Bonificação e Despesas Indiretas), discriminada conforme, sendo vetada a inclusão de Contribuição Social Sobre Lucro Líquido – CSLL e Imposto de Renda de Pessoa Jurídica, nesta composição e Composição de Encargos Sociais; </w:t>
      </w:r>
    </w:p>
    <w:p w14:paraId="71EF9DE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e) Cronograma físico-financeiro da obra, cujo prazo de execução e valor total da obra deverá ser coincidente com a proposta apresentada. </w:t>
      </w:r>
    </w:p>
    <w:p w14:paraId="108A849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7.2 – As propostas terão validade não inferior a 60 (sessenta) meses contados da data de abertura da licitação.</w:t>
      </w:r>
    </w:p>
    <w:p w14:paraId="2D0E23B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7.3 – O preço global de cada item compreende ainda todas as despesas necessárias à perfeita realização dos serviços, cobrindo todos os custos de mão de obra, encargos sociais e fiscais, despesas diretas e indiretas, bem como </w:t>
      </w:r>
      <w:r w:rsidRPr="00506BAF">
        <w:rPr>
          <w:rFonts w:ascii="Bookman Old Style" w:hAnsi="Bookman Old Style"/>
          <w:sz w:val="22"/>
          <w:szCs w:val="22"/>
        </w:rPr>
        <w:lastRenderedPageBreak/>
        <w:t>aquelas indispensáveis para proporcionar e manter a higiene e segurança dos trabalhos;</w:t>
      </w:r>
    </w:p>
    <w:p w14:paraId="127D3BE3" w14:textId="2E0C837E"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7.4 – O prazo de execução da obra será </w:t>
      </w:r>
      <w:r w:rsidRPr="00506BAF">
        <w:rPr>
          <w:rFonts w:ascii="Bookman Old Style" w:hAnsi="Bookman Old Style"/>
          <w:sz w:val="22"/>
          <w:szCs w:val="22"/>
          <w:highlight w:val="yellow"/>
        </w:rPr>
        <w:t xml:space="preserve">de no máximo </w:t>
      </w:r>
      <w:r w:rsidR="00983A61" w:rsidRPr="00506BAF">
        <w:rPr>
          <w:rFonts w:ascii="Bookman Old Style" w:hAnsi="Bookman Old Style"/>
          <w:sz w:val="22"/>
          <w:szCs w:val="22"/>
          <w:highlight w:val="yellow"/>
        </w:rPr>
        <w:t>3</w:t>
      </w:r>
      <w:r w:rsidRPr="00506BAF">
        <w:rPr>
          <w:rFonts w:ascii="Bookman Old Style" w:hAnsi="Bookman Old Style"/>
          <w:sz w:val="22"/>
          <w:szCs w:val="22"/>
          <w:highlight w:val="yellow"/>
        </w:rPr>
        <w:t xml:space="preserve"> (</w:t>
      </w:r>
      <w:r w:rsidR="00F054B4" w:rsidRPr="00506BAF">
        <w:rPr>
          <w:rFonts w:ascii="Bookman Old Style" w:hAnsi="Bookman Old Style"/>
          <w:sz w:val="22"/>
          <w:szCs w:val="22"/>
          <w:highlight w:val="yellow"/>
        </w:rPr>
        <w:t>três</w:t>
      </w:r>
      <w:r w:rsidRPr="00506BAF">
        <w:rPr>
          <w:rFonts w:ascii="Bookman Old Style" w:hAnsi="Bookman Old Style"/>
          <w:sz w:val="22"/>
          <w:szCs w:val="22"/>
          <w:highlight w:val="yellow"/>
        </w:rPr>
        <w:t>) meses corridos, contados da emissão da Ordem de Serviço</w:t>
      </w:r>
      <w:r w:rsidRPr="00506BAF">
        <w:rPr>
          <w:rFonts w:ascii="Bookman Old Style" w:hAnsi="Bookman Old Style"/>
          <w:sz w:val="22"/>
          <w:szCs w:val="22"/>
        </w:rPr>
        <w:t xml:space="preserve">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w:t>
      </w:r>
    </w:p>
    <w:p w14:paraId="696F387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7.5 – A documentação deverá ser apresentada em original ou cópia por qualquer processo de autenticação, sendo vedada a inclusão posterior de documento ou informação que deveria constar originalmente da documentação.</w:t>
      </w:r>
      <w:r w:rsidRPr="00506BAF">
        <w:rPr>
          <w:rFonts w:ascii="Bookman Old Style" w:hAnsi="Bookman Old Style"/>
          <w:sz w:val="22"/>
          <w:szCs w:val="22"/>
        </w:rPr>
        <w:cr/>
      </w:r>
    </w:p>
    <w:p w14:paraId="6AD65EF5"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sz w:val="22"/>
          <w:szCs w:val="22"/>
        </w:rPr>
        <w:t xml:space="preserve"> </w:t>
      </w:r>
      <w:r w:rsidRPr="00506BAF">
        <w:rPr>
          <w:rFonts w:ascii="Bookman Old Style" w:hAnsi="Bookman Old Style"/>
          <w:b/>
          <w:sz w:val="22"/>
          <w:szCs w:val="22"/>
        </w:rPr>
        <w:t>8. PRAZOS E CONDIÇÕES PARA ASSINATURA DO CONTRATO</w:t>
      </w:r>
    </w:p>
    <w:p w14:paraId="3D05D783" w14:textId="77777777" w:rsidR="000A763F" w:rsidRPr="00506BAF" w:rsidRDefault="000A763F" w:rsidP="000A763F">
      <w:pPr>
        <w:jc w:val="both"/>
        <w:rPr>
          <w:rFonts w:ascii="Bookman Old Style" w:hAnsi="Bookman Old Style"/>
          <w:sz w:val="22"/>
          <w:szCs w:val="22"/>
        </w:rPr>
      </w:pPr>
    </w:p>
    <w:p w14:paraId="242995D5" w14:textId="3D6EA156"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8.666/93.</w:t>
      </w:r>
    </w:p>
    <w:p w14:paraId="6A65CCAA" w14:textId="77777777" w:rsidR="000A763F" w:rsidRPr="00506BAF" w:rsidRDefault="000A763F" w:rsidP="000A763F">
      <w:pPr>
        <w:jc w:val="both"/>
        <w:rPr>
          <w:rFonts w:ascii="Bookman Old Style" w:hAnsi="Bookman Old Style"/>
          <w:sz w:val="22"/>
          <w:szCs w:val="22"/>
        </w:rPr>
      </w:pPr>
    </w:p>
    <w:p w14:paraId="5E69901D" w14:textId="4BACFAC2"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highlight w:val="yellow"/>
        </w:rPr>
        <w:t>8.</w:t>
      </w:r>
      <w:r w:rsidR="00A64A47">
        <w:rPr>
          <w:rFonts w:ascii="Bookman Old Style" w:hAnsi="Bookman Old Style"/>
          <w:sz w:val="22"/>
          <w:szCs w:val="22"/>
          <w:highlight w:val="yellow"/>
        </w:rPr>
        <w:t>2</w:t>
      </w:r>
      <w:r w:rsidRPr="00506BAF">
        <w:rPr>
          <w:rFonts w:ascii="Bookman Old Style" w:hAnsi="Bookman Old Style"/>
          <w:sz w:val="22"/>
          <w:szCs w:val="22"/>
          <w:highlight w:val="yellow"/>
        </w:rPr>
        <w:t xml:space="preserve"> – </w:t>
      </w:r>
      <w:r w:rsidRPr="00506BAF">
        <w:rPr>
          <w:rFonts w:ascii="Bookman Old Style" w:hAnsi="Bookman Old Style"/>
          <w:b/>
          <w:sz w:val="22"/>
          <w:szCs w:val="22"/>
          <w:highlight w:val="yellow"/>
        </w:rPr>
        <w:t xml:space="preserve">O início dos serviços deverá se dar imediatamente após o recebimento da Ordem de Serviço pela proponente vencedora, expedida pela Secretaria Municipal de Administração, após </w:t>
      </w:r>
      <w:r w:rsidR="00983A61" w:rsidRPr="00506BAF">
        <w:rPr>
          <w:rFonts w:ascii="Bookman Old Style" w:hAnsi="Bookman Old Style"/>
          <w:b/>
          <w:sz w:val="22"/>
          <w:szCs w:val="22"/>
          <w:highlight w:val="yellow"/>
        </w:rPr>
        <w:t>a apresentação e aprovação do PROJETO EXECUTIVO,</w:t>
      </w:r>
      <w:r w:rsidRPr="00506BAF">
        <w:rPr>
          <w:rFonts w:ascii="Bookman Old Style" w:hAnsi="Bookman Old Style"/>
          <w:b/>
          <w:sz w:val="22"/>
          <w:szCs w:val="22"/>
          <w:highlight w:val="yellow"/>
        </w:rPr>
        <w:t xml:space="preserve"> empenho do Contrato e apresentação pela empresa da ART (Anotação de Responsabilidade Técnica) do Contrato expedida pelo CREA ou Conselho Regional de Engenharia e Agronomia – CREA ou no Conselho de Arquitetura e Urbanismo - CAU</w:t>
      </w:r>
    </w:p>
    <w:p w14:paraId="12CA9A21" w14:textId="5A8F7AA3"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w:t>
      </w:r>
      <w:r w:rsidR="00A64A47">
        <w:rPr>
          <w:rFonts w:ascii="Bookman Old Style" w:hAnsi="Bookman Old Style"/>
          <w:sz w:val="22"/>
          <w:szCs w:val="22"/>
        </w:rPr>
        <w:t>3</w:t>
      </w:r>
      <w:r w:rsidRPr="00506BAF">
        <w:rPr>
          <w:rFonts w:ascii="Bookman Old Style" w:hAnsi="Bookman Old Style"/>
          <w:sz w:val="22"/>
          <w:szCs w:val="22"/>
        </w:rPr>
        <w:t xml:space="preserve"> – Se necessário a Administração Municipal fornecerá,  junto com a Ordem de Serviço, todos os elementos indispensáveis ao início das obras, principalmente a documentação técnica.</w:t>
      </w:r>
    </w:p>
    <w:p w14:paraId="0187A58E" w14:textId="0E01DE14"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w:t>
      </w:r>
      <w:r w:rsidR="00A64A47">
        <w:rPr>
          <w:rFonts w:ascii="Bookman Old Style" w:hAnsi="Bookman Old Style"/>
          <w:sz w:val="22"/>
          <w:szCs w:val="22"/>
        </w:rPr>
        <w:t>4</w:t>
      </w:r>
      <w:r w:rsidRPr="00506BAF">
        <w:rPr>
          <w:rFonts w:ascii="Bookman Old Style" w:hAnsi="Bookman Old Style"/>
          <w:sz w:val="22"/>
          <w:szCs w:val="22"/>
        </w:rPr>
        <w:t xml:space="preserve"> – A proponente vencedora, julgando insuficientes os elementos fornecidos, deverá solicitar por escrito, explicações e novos dados, dentro do prazo de até 8 (oito) dias, contados do recebimento dos elementos da fiscalização. Nesse caso, o prazo de execução será contado à partir da data de recebimento dos esclarecimentos solicitados, se os mesmos impedirem o início dos serviços 7.4 – O prazo total para Execução das Obras fica fixado em 12 (doze) meses corridos,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14:paraId="4BE6E997" w14:textId="4A0D3B82"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w:t>
      </w:r>
      <w:r w:rsidR="00A64A47">
        <w:rPr>
          <w:rFonts w:ascii="Bookman Old Style" w:hAnsi="Bookman Old Style"/>
          <w:sz w:val="22"/>
          <w:szCs w:val="22"/>
        </w:rPr>
        <w:t>5</w:t>
      </w:r>
      <w:r w:rsidRPr="00506BAF">
        <w:rPr>
          <w:rFonts w:ascii="Bookman Old Style" w:hAnsi="Bookman Old Style"/>
          <w:sz w:val="22"/>
          <w:szCs w:val="22"/>
        </w:rPr>
        <w:t xml:space="preserve"> – A prorrogação do Contrato será permitida desde que ocorrida uma das hipóteses previstas no Artigo 57 § 1°da Lei 8.666/93, com as devidas justificativas por escrito.</w:t>
      </w:r>
    </w:p>
    <w:p w14:paraId="749C17C0" w14:textId="77777777" w:rsidR="000A763F" w:rsidRPr="00506BAF" w:rsidRDefault="000A763F" w:rsidP="000A763F">
      <w:pPr>
        <w:jc w:val="both"/>
        <w:rPr>
          <w:rFonts w:ascii="Bookman Old Style" w:hAnsi="Bookman Old Style"/>
          <w:sz w:val="22"/>
          <w:szCs w:val="22"/>
        </w:rPr>
      </w:pPr>
    </w:p>
    <w:p w14:paraId="23481A83"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CONDIÇÕES GERAIS</w:t>
      </w:r>
    </w:p>
    <w:p w14:paraId="202DCD83" w14:textId="77777777" w:rsidR="000A763F" w:rsidRPr="00506BAF" w:rsidRDefault="000A763F" w:rsidP="000A763F">
      <w:pPr>
        <w:jc w:val="both"/>
        <w:rPr>
          <w:rFonts w:ascii="Bookman Old Style" w:hAnsi="Bookman Old Style"/>
          <w:b/>
          <w:sz w:val="22"/>
          <w:szCs w:val="22"/>
        </w:rPr>
      </w:pPr>
    </w:p>
    <w:p w14:paraId="1831DDBA"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9. CONDIÇÕES GERAIS DE PARTICIPAÇÃO</w:t>
      </w:r>
    </w:p>
    <w:p w14:paraId="4C13F8D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9.1 – Somente poderão participar desta Licitação as empresas que atenderem todas as exigências contidas neste Edital e seus anexos, além das disposições legais, independentemente de transcrição e que desenvolvam as atividades objeto desta licitação.</w:t>
      </w:r>
    </w:p>
    <w:p w14:paraId="353D585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9.2 – Os documentos poderão ser apresentados em original ou por qualquer processo de cópia autenticada por tabelião de nota ou por membro da Comissão Municipal de Licitação. </w:t>
      </w:r>
    </w:p>
    <w:p w14:paraId="0D74045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9.3 – Não será realizado por esta Coordenadoria Executiva de Licitação autenticação de documentação baseada em cópia autenticada, devendo para tanto, ser apresentado documento original.</w:t>
      </w:r>
    </w:p>
    <w:p w14:paraId="36D635B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9.4 – Quanto às certidões retiradas por meio eletrônico, não será permitido cópia autenticada, devendo ser apresentado documento original.</w:t>
      </w:r>
    </w:p>
    <w:p w14:paraId="52D6D630" w14:textId="77777777" w:rsidR="000A763F" w:rsidRPr="00506BAF" w:rsidRDefault="000A763F" w:rsidP="000A763F">
      <w:pPr>
        <w:jc w:val="both"/>
        <w:rPr>
          <w:rFonts w:ascii="Bookman Old Style" w:hAnsi="Bookman Old Style"/>
          <w:sz w:val="22"/>
          <w:szCs w:val="22"/>
        </w:rPr>
      </w:pPr>
    </w:p>
    <w:p w14:paraId="16E3D831"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10. BENEFÍCIOS DA LEI COMPLEMENTAR 123/2006</w:t>
      </w:r>
    </w:p>
    <w:p w14:paraId="3DE980B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10.1 – Os licitantes que invocarem a condição de microempresas ou empresas de pequeno porte para fins de exercício de quaisquer dos benefícios previstos na Lei Complementar 123/2006, deverão apresentar no Envelope</w:t>
      </w:r>
    </w:p>
    <w:p w14:paraId="41FC50D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nº. 001 – HABILITAÇÃO, os seguintes documentos:</w:t>
      </w:r>
    </w:p>
    <w:p w14:paraId="07B6FA5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declaração de que não está incursa em nenhuma das vedações do art. 3º. § 4º. da Lei Complementar nº. 123/2006, conforme Anexo VII;</w:t>
      </w:r>
    </w:p>
    <w:p w14:paraId="11AE9D1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72CD721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da Lei Complementar nº. 123/2006.</w:t>
      </w:r>
    </w:p>
    <w:p w14:paraId="4E9FBEE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10.3 – Caso a microempresa ou empresa de pequeno porte não regularize sua documentação fiscal no prazo estabelecido no item 8.2 decairá seu direito à contratação, sem prejuízo das sanções previstas no art. 81 da lei 8.666/1993 e suas alterações, sendo facultado a Administração convocar os licitantes remanescentes, na ordem de classificação, ou revogar a licitação, na forma do art. 43 § 2º. da Lei Complementar nº. 123/2006 c/c o art. 64 § 2º. da Lei nº. 8.666/1993 e suas alterações.</w:t>
      </w:r>
    </w:p>
    <w:p w14:paraId="616C04ED" w14:textId="77777777" w:rsidR="000A763F" w:rsidRPr="00506BAF" w:rsidRDefault="000A763F" w:rsidP="000A763F">
      <w:pPr>
        <w:jc w:val="both"/>
        <w:rPr>
          <w:rFonts w:ascii="Bookman Old Style" w:hAnsi="Bookman Old Style"/>
          <w:sz w:val="22"/>
          <w:szCs w:val="22"/>
        </w:rPr>
      </w:pPr>
    </w:p>
    <w:p w14:paraId="0805E3D9"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11. PROCEDIMENTO DA SESSÃO DE JULGAMENTO</w:t>
      </w:r>
    </w:p>
    <w:p w14:paraId="6502B6F3" w14:textId="77777777" w:rsidR="000A763F" w:rsidRPr="00506BAF" w:rsidRDefault="000A763F" w:rsidP="000A763F">
      <w:pPr>
        <w:jc w:val="both"/>
        <w:rPr>
          <w:rFonts w:ascii="Bookman Old Style" w:hAnsi="Bookman Old Style"/>
          <w:b/>
          <w:sz w:val="22"/>
          <w:szCs w:val="22"/>
        </w:rPr>
      </w:pPr>
    </w:p>
    <w:p w14:paraId="34316E2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675CB5B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11.2 – Cada licitante poderá participar com apenas um representante legal ou credenciado junto à mesa. Depois da hora marcada para recebimento dos </w:t>
      </w:r>
      <w:r w:rsidRPr="00506BAF">
        <w:rPr>
          <w:rFonts w:ascii="Bookman Old Style" w:hAnsi="Bookman Old Style"/>
          <w:sz w:val="22"/>
          <w:szCs w:val="22"/>
        </w:rPr>
        <w:lastRenderedPageBreak/>
        <w:t>documentos e propostas, iniciado a sessão pública, nenhum licitante, documento ou proposta será recebido pela Comissão.</w:t>
      </w:r>
    </w:p>
    <w:p w14:paraId="6AB554D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498406D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6906ED9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11.5 – A Comissão manterá em seu poder os envelopes contendo as propostas de preços das licitantes inabilitadas devidamente fechados e rubricados, até o término do período recursal de que trata o inciso I, do Art. 109, da Lei nº 8.666/93.</w:t>
      </w:r>
    </w:p>
    <w:p w14:paraId="49D5E6B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2E00D60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71203C7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14:paraId="7CBD4EB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11.9 – Não serão aceitas, após o término da fase de habilitação, os pedidos de retirada de proposta, que será considerada em todos os seus efeitos obrigacionais, sujeitando-se ao julgamento até o final do certame, observado o disposto no art. 43, § 6º da Lei nº 8.666/93.</w:t>
      </w:r>
    </w:p>
    <w:p w14:paraId="0582A5D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11.10 – A Comissão Municipal de Licitação reserva-se ao direito de efetuar diligências com a finalidade de verificação de autenticidade e veracidade dos documentos e das informações apresentadas nas propostas.</w:t>
      </w:r>
    </w:p>
    <w:p w14:paraId="0021FD3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11.11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32FB9FA3" w14:textId="77777777" w:rsidR="000A763F" w:rsidRPr="00506BAF" w:rsidRDefault="000A763F" w:rsidP="000A763F">
      <w:pPr>
        <w:jc w:val="both"/>
        <w:rPr>
          <w:rFonts w:ascii="Bookman Old Style" w:hAnsi="Bookman Old Style"/>
          <w:sz w:val="22"/>
          <w:szCs w:val="22"/>
        </w:rPr>
      </w:pPr>
    </w:p>
    <w:p w14:paraId="7A2811B2"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12. JULGAMENTO</w:t>
      </w:r>
    </w:p>
    <w:p w14:paraId="6E3BCDF3" w14:textId="77777777" w:rsidR="000A763F" w:rsidRPr="00506BAF" w:rsidRDefault="000A763F" w:rsidP="000A763F">
      <w:pPr>
        <w:jc w:val="both"/>
        <w:rPr>
          <w:rFonts w:ascii="Bookman Old Style" w:hAnsi="Bookman Old Style"/>
          <w:b/>
          <w:sz w:val="22"/>
          <w:szCs w:val="22"/>
        </w:rPr>
      </w:pPr>
    </w:p>
    <w:p w14:paraId="0758DFE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12.1 – O julgamento terá início com a abertura dos envelopes de proposta, e será feita através do exame dos documentos apresentados, abrindo-se vistas às licitantes, a fim de que, juntamente com a Comissão, rubriquem os documentos.</w:t>
      </w:r>
    </w:p>
    <w:p w14:paraId="7791BDA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12.2 – No julgamento das propostas, a Comissão Municipal de Licitação levará em consideração os critérios objetivos definidos no Edital, os quais não devem contrariar as normas e princípios estabelecidos pela Lei nº 8.666/93.</w:t>
      </w:r>
    </w:p>
    <w:p w14:paraId="2D24FC9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12.3 – O julgamento da Licitação será realizado em 02 (duas) fases:</w:t>
      </w:r>
    </w:p>
    <w:p w14:paraId="7EFA254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Verificação da conformidade de cada proposta com os requisitos do Edital e com os preços correntes no mercado, promovendo-se a desclassificação das propostas desconformes ou incompatíveis;</w:t>
      </w:r>
    </w:p>
    <w:p w14:paraId="5D76315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Classificação das propostas de acordo com o critério de MENOR PREÇO GLOBAL.</w:t>
      </w:r>
    </w:p>
    <w:p w14:paraId="1A5001A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12.4 – Será considerada vencedora a licitante que apresentar a proposta de acordo com as especificações deste Edital e ofertar o Menor Preço Global.</w:t>
      </w:r>
    </w:p>
    <w:p w14:paraId="0A5CCAE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12.5 – Em caso de absoluta igualdade de preços entre duas ou mais propostas, como critério de desempate, a classificação se fará por meio de sorteio, no ato da sessão, na presença dos representantes presentes, nos moldes do §2º do artigo 45 da Lei 8.666/93.</w:t>
      </w:r>
    </w:p>
    <w:p w14:paraId="24E0A1D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58AE59A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12.7 – A Administração Pública, através do Exmº. Sr. Prefeito Municipal,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33B12DC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12.8 – Serão desclassificadas propostas que:</w:t>
      </w:r>
    </w:p>
    <w:p w14:paraId="2F35552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Não atendam às exigências deste Edital ou imponham condições;</w:t>
      </w:r>
    </w:p>
    <w:p w14:paraId="2C0F8AD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Sejam omissas, vagas ou apresentem irregularidades ou defeitos capazes de dificultar o julgamento;</w:t>
      </w:r>
    </w:p>
    <w:p w14:paraId="6B4D0D66" w14:textId="77777777" w:rsidR="000A763F" w:rsidRPr="00506BAF" w:rsidRDefault="000A763F" w:rsidP="000A763F">
      <w:pPr>
        <w:jc w:val="both"/>
        <w:rPr>
          <w:rFonts w:ascii="Bookman Old Style" w:hAnsi="Bookman Old Style"/>
          <w:sz w:val="22"/>
          <w:szCs w:val="22"/>
        </w:rPr>
      </w:pPr>
    </w:p>
    <w:p w14:paraId="0607F8F8"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13. PROCEDIMENTO DE JULGAMENTO PARA MICROEMPRESAS E EMPRESAS DE PEQUENO PORTE</w:t>
      </w:r>
    </w:p>
    <w:p w14:paraId="7AE6FFC2" w14:textId="77777777" w:rsidR="000A763F" w:rsidRPr="00506BAF" w:rsidRDefault="000A763F" w:rsidP="000A763F">
      <w:pPr>
        <w:jc w:val="both"/>
        <w:rPr>
          <w:rFonts w:ascii="Bookman Old Style" w:hAnsi="Bookman Old Style"/>
          <w:b/>
          <w:sz w:val="22"/>
          <w:szCs w:val="22"/>
        </w:rPr>
      </w:pPr>
    </w:p>
    <w:p w14:paraId="0AEEA22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13.1 – Em caso de participação de licitante que detenha condição de microempresa ou empresa de pequeno porte, nos termos da Lei Complementar nº. 123/2006 serão adotados os seguintes procedimentos:</w:t>
      </w:r>
    </w:p>
    <w:p w14:paraId="7FCE67C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2C7072C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13.2 – Para efeito do disposto no item acima, ocorrendo empate, proceder-se-á da seguinte forma:</w:t>
      </w:r>
    </w:p>
    <w:p w14:paraId="70EFC70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a microempresa ou empresa de pequeno porte melhor classificada será convocada para apresentar nova proposta de preço inferior àquela considerada vencedora do certame;</w:t>
      </w:r>
    </w:p>
    <w:p w14:paraId="39B2709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b) não ocorrendo a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14:paraId="0D963B2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no caso de igualdade de valores apresentados pelas microempresas e empresas de pequeno porte, será realizado sorteio entre elas para se identificar aquela que primeiro poderá apresentar a melhor oferta.</w:t>
      </w:r>
    </w:p>
    <w:p w14:paraId="576923E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13.3 – Na hipótese de não contratação nos termos previstos no item 13.1, o objeto será adjudicado em favor da licitante originalmente vencedora do certame.</w:t>
      </w:r>
    </w:p>
    <w:p w14:paraId="77927C9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13.4 – O disposto neste item somente se aplicará quando a melhor oferta inicial não for apresentada por microempresa ou empresa de pequeno porte.</w:t>
      </w:r>
    </w:p>
    <w:p w14:paraId="49C20DAF" w14:textId="77777777" w:rsidR="000A763F" w:rsidRPr="00506BAF" w:rsidRDefault="000A763F" w:rsidP="000A763F">
      <w:pPr>
        <w:jc w:val="both"/>
        <w:rPr>
          <w:rFonts w:ascii="Bookman Old Style" w:hAnsi="Bookman Old Style"/>
          <w:sz w:val="22"/>
          <w:szCs w:val="22"/>
        </w:rPr>
      </w:pPr>
    </w:p>
    <w:p w14:paraId="3493DD33"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14. IMPUGNAÇÕES E RECURSOS</w:t>
      </w:r>
    </w:p>
    <w:p w14:paraId="2799B336" w14:textId="77777777" w:rsidR="000A763F" w:rsidRPr="00506BAF" w:rsidRDefault="000A763F" w:rsidP="000A763F">
      <w:pPr>
        <w:jc w:val="both"/>
        <w:rPr>
          <w:rFonts w:ascii="Bookman Old Style" w:hAnsi="Bookman Old Style"/>
          <w:b/>
          <w:sz w:val="22"/>
          <w:szCs w:val="22"/>
        </w:rPr>
      </w:pPr>
    </w:p>
    <w:p w14:paraId="4E7CF59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14.1 – Dos atos relacionados a este procedimento licitatório cabem os recursos previstos na Lei nº. 8.666/93 e suas alterações, sendo a autoridade superior para o recurso o Exmo. Sr. Prefeito Municipal, por intermédio do Presidente da Comissão Municipal de Licitação, que poderá reconsiderar a sua decisão ou fazê-lo subir, devidamente informado. O REFERIDO RECURSO DEVERÁ SER PROTOCOLADO NO SETOR DE LICITAÇÃO NO ENDEREÇO CONSTANTE NO PREÂMBULO DESTE EDITAL, NO HORÁRIO DE 07:45 ÀS 11:45 das 13:00 as 17:00 HORAS, observado os prazos previstos na Lei 8.666/1993.</w:t>
      </w:r>
    </w:p>
    <w:p w14:paraId="2AE7371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14.2 – Decairá do direito de impugnar o Edital, o licitante que não o fizer até o segundo dia útil que anteceder a abertura das propostas, no mesmo horário e local indicado no item anterior.</w:t>
      </w:r>
    </w:p>
    <w:p w14:paraId="033949E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14.3 – O recurso será julgado pelo Exm. Sr. PREFEITO MUNICIPAL, ou, em seu impedimento, por seu substituto legal, utilizando-se, quando necessário, de setores técnicos na busca de subsídios, salvo hipótese de reconsideração da Comissão Municipal de Licitação, que deverá ser deferida no prazo de 05 (cinco) dias úteis. </w:t>
      </w:r>
    </w:p>
    <w:p w14:paraId="47D4962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14.4 – Os recursos deverão observar os seguintes critérios:</w:t>
      </w:r>
    </w:p>
    <w:p w14:paraId="4192413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Serem dirigidos ao Exmo. Sr. Prefeito Municipal, devidamente fundamentados e, se for o caso, acompanhados de documentação pertinente;</w:t>
      </w:r>
    </w:p>
    <w:p w14:paraId="22DC0DE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Serem assinados por representante legal do licitante ou Procurador, com poderes específicos, hipótese em que deverá ser anexado o instrumento procuratório.</w:t>
      </w:r>
    </w:p>
    <w:p w14:paraId="6F0D4E1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14.5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6C79FB5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14.6 – Os recursos contra decisões da Comissão Municipal de Licitação terão efeito suspensivo, na forma do Artigo 109 § 2º. da Lei nº. 8.666/93.</w:t>
      </w:r>
    </w:p>
    <w:p w14:paraId="1EACD004" w14:textId="77777777" w:rsidR="000A763F" w:rsidRPr="00506BAF" w:rsidRDefault="000A763F" w:rsidP="000A763F">
      <w:pPr>
        <w:jc w:val="both"/>
        <w:rPr>
          <w:rFonts w:ascii="Bookman Old Style" w:hAnsi="Bookman Old Style"/>
          <w:sz w:val="22"/>
          <w:szCs w:val="22"/>
        </w:rPr>
      </w:pPr>
    </w:p>
    <w:p w14:paraId="66B4E9F7"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15. PAGAMENTO</w:t>
      </w:r>
    </w:p>
    <w:p w14:paraId="458091A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15.1 – O pagamento dos serviços a serem executados, será efetuado no prazo de 30 (trinta) dias, após as medições realizadas pelo Setor de Engenharia e autorizada pelo Fiscal do Contrato.</w:t>
      </w:r>
    </w:p>
    <w:p w14:paraId="705FB2B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15.2 – A Nota Fiscal deverá ser apresentada após a expedição do Termo de Recebimento Definitivo pela Secretaria requisitante.</w:t>
      </w:r>
    </w:p>
    <w:p w14:paraId="2257FF8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15.3 – Ocorrendo erros na apresentação do(s) documento(s) fiscal(is), o(s) mesmo(s) será(ão) devolvido(s) à CONTRATADA para correção, ficando estabelecido que o prazo para pagamento será contado a partir da data de apresentação da nova fatura, devidamente corrigida.</w:t>
      </w:r>
    </w:p>
    <w:p w14:paraId="24F2D15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15.4 – A CONTRATANTE poderá deduzir do pagamento importâncias que a qualquer título lhe forem devidos pela CONTRATADA, em decorrência de inadimplemento contratual ou outras de responsabilidade da CONTRATADA.</w:t>
      </w:r>
    </w:p>
    <w:p w14:paraId="12567EC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15.5 – O pagamento será efetivado mediante depósito em qualquer agência da rede bancária indicada pela CONTRATADA.</w:t>
      </w:r>
    </w:p>
    <w:p w14:paraId="1B4B6A2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15.6 – É vedada a antecipação de quaisquer pagamentos sem o cumprimento das condições estabelecidas neste Contrato.</w:t>
      </w:r>
    </w:p>
    <w:p w14:paraId="3733E7F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15.7 – Nenhum pagamento será efetuado a CONTRATADA enquanto pendente de liquidação de qualquer obrigação financeira que lhe for imposta em virtude de penalidade ou inadimplemento contratual.</w:t>
      </w:r>
    </w:p>
    <w:p w14:paraId="5D5665A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15.8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687056C" w14:textId="77777777" w:rsidR="000A763F" w:rsidRPr="00506BAF" w:rsidRDefault="000A763F" w:rsidP="000A763F">
      <w:pPr>
        <w:jc w:val="both"/>
        <w:rPr>
          <w:rFonts w:ascii="Bookman Old Style" w:hAnsi="Bookman Old Style"/>
          <w:sz w:val="22"/>
          <w:szCs w:val="22"/>
        </w:rPr>
      </w:pPr>
    </w:p>
    <w:p w14:paraId="14E7D1D6"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16. PENALIDADES ADMINISTRATIVAS</w:t>
      </w:r>
    </w:p>
    <w:p w14:paraId="1C69AAC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 – A empresa adjudicatária deverá observar rigorosamente as condições estabelecidas para a realização do objeto licitado, sujeitando-se às penalidades constantes no art. 7º da Lei nº 10.520/2002 e nos artigos 86 a 88 da Lei 8.666/1993 e suas alterações.</w:t>
      </w:r>
    </w:p>
    <w:p w14:paraId="1CCA4CD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16.2 – A Empresa que deixar de cumprir as obrigações estabelecidas por este Edital, poderão ser aplicadas as seguintes penalidades: </w:t>
      </w:r>
    </w:p>
    <w:p w14:paraId="17F1DFA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Advertência;</w:t>
      </w:r>
    </w:p>
    <w:p w14:paraId="351E729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Multa de 0,3% (três décimos por cento) por dia de atraso;</w:t>
      </w:r>
    </w:p>
    <w:p w14:paraId="6C200CE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Multa de 10% (dez por cento) pelo descumprimento da obrigação constante na Nota de Empenho;</w:t>
      </w:r>
    </w:p>
    <w:p w14:paraId="249B331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Suspensão para contratar com a Administração Pública Municipal;</w:t>
      </w:r>
    </w:p>
    <w:p w14:paraId="7104A07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 Declaração de inidoneidade para contratar com a Administração Pública.</w:t>
      </w:r>
    </w:p>
    <w:p w14:paraId="598E147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16.3 – A multa prevista nas alíneas “b” e “c” do item acima serão descontadas de imediato no pagamento devido ou cobradas judicialmente, se for o caso.</w:t>
      </w:r>
    </w:p>
    <w:p w14:paraId="3AB4A5B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16.4 – Antes da aplicação de qualquer das penalidades, a Empresa será advertida, devendo apresentar defesa em 05 (cinco) dias úteis.</w:t>
      </w:r>
    </w:p>
    <w:p w14:paraId="3F4596E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6BBACB5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16.6 – As advertências, quando seguidas de justificativa aceita pela Administração, não serão computadas para o fim previsto no item 14.5.</w:t>
      </w:r>
    </w:p>
    <w:p w14:paraId="7817EE5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16.7 – As advertências, quando não seguidas de justificativa aceita pela Administração, darão ensejo à aplicação das penalidades das letras “b” a “e” do item 16.2</w:t>
      </w:r>
    </w:p>
    <w:p w14:paraId="491F9E1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16.8 – As multas previstas nas letras “b” e “c” poderão ser aplicadas em conjunto e acumuladas com uma das penalidades previstas nas letras “d” e “e” todas do item 16.2.</w:t>
      </w:r>
    </w:p>
    <w:p w14:paraId="5D0045B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16.9 – A multa moratória será calculada do momento em que ocorreu o fato gerador e não da advertência, estando limitada a 10% (dez por cento), quando deverá ser cancelada a Nota de Empenho e aplicada, também, a multa cominatória de 10% (dez por cento). Poderá a Administração, entretanto, antes de atingido o pré falado limite, cancelar a Nota de Empenho em razão do atraso.</w:t>
      </w:r>
    </w:p>
    <w:p w14:paraId="6E7EB51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16.10 – A Administração poderá considerar outros fatos, que não o simples atraso na execução do serviço, para entender cancelada a Nota de Empenho.</w:t>
      </w:r>
    </w:p>
    <w:p w14:paraId="0DF66E7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16.11 – As multas serão calculadas pelo total do valor da Nota de Empenho.</w:t>
      </w:r>
    </w:p>
    <w:p w14:paraId="41F8210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16.12 – Se o descumprimento da obrigação constante na Nota de Empenho gerar conseqüências graves para a Administração, poderá esta, além de cancelar a Nota de Empenho, aplicar uma das penalidades previstas na letra “d” ou “e” do item 16.2.</w:t>
      </w:r>
    </w:p>
    <w:p w14:paraId="6718991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16.13 – Se os danos puderem atingir a Administração Pública Municipal como um todo, será aplicada a pena de Declaração de Inidoneidade.</w:t>
      </w:r>
    </w:p>
    <w:p w14:paraId="35B59EA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16.14 – A dosagem da pena e a dimensão do dano serão identificadas pela Administração.</w:t>
      </w:r>
    </w:p>
    <w:p w14:paraId="13947FA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16.15 – Quando declarada a Inidoneidade da empresa, a Administração Municipal submeterá sua decisão a Assessoria Jurídica do Município, a fim de que, se confirmada, tenha efeito perante a Administração Pública Municipal.</w:t>
      </w:r>
    </w:p>
    <w:p w14:paraId="42F2F83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16.16 – Não confirmada a Declaração de Inidoneidade, será esta considerada como suspensão para contratar com a Administração pelo prazo máximo de 02 (dois) anos.</w:t>
      </w:r>
    </w:p>
    <w:p w14:paraId="7E297D8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16.17 – Poderão ser declaradas inidôneas ou receberem a pena de suspensão as empresas ou profissionais que, em razão dos contratos regidos pela Lei n° 8.666/93:</w:t>
      </w:r>
    </w:p>
    <w:p w14:paraId="18C136D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tenham sofrido condenação definitiva por praticarem, por meios dolosos, fraude fiscal no recolhimento de quaisquer tributos;</w:t>
      </w:r>
    </w:p>
    <w:p w14:paraId="4762137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tenham praticado atos ilícitos visando frustrar os objetivos de licitação;</w:t>
      </w:r>
    </w:p>
    <w:p w14:paraId="1890FCD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demonstrarem não possuir idoneidade para contratar com a Administração em virtude da prática e de atos ilícitos.</w:t>
      </w:r>
      <w:r w:rsidRPr="00506BAF">
        <w:rPr>
          <w:rFonts w:ascii="Bookman Old Style" w:hAnsi="Bookman Old Style"/>
          <w:sz w:val="22"/>
          <w:szCs w:val="22"/>
        </w:rPr>
        <w:cr/>
      </w:r>
    </w:p>
    <w:p w14:paraId="3D2CBBCE" w14:textId="77777777" w:rsidR="000A763F" w:rsidRPr="00506BAF" w:rsidRDefault="000A763F" w:rsidP="000A763F">
      <w:pPr>
        <w:jc w:val="both"/>
        <w:rPr>
          <w:rFonts w:ascii="Bookman Old Style" w:hAnsi="Bookman Old Style"/>
          <w:sz w:val="22"/>
          <w:szCs w:val="22"/>
        </w:rPr>
      </w:pPr>
    </w:p>
    <w:p w14:paraId="782DAAD2" w14:textId="0CE258E3"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w:t>
      </w:r>
      <w:r w:rsidR="00983A61" w:rsidRPr="00506BAF">
        <w:rPr>
          <w:rFonts w:ascii="Bookman Old Style" w:hAnsi="Bookman Old Style"/>
          <w:b/>
          <w:sz w:val="22"/>
          <w:szCs w:val="22"/>
        </w:rPr>
        <w:t>7</w:t>
      </w:r>
      <w:r w:rsidRPr="00506BAF">
        <w:rPr>
          <w:rFonts w:ascii="Bookman Old Style" w:hAnsi="Bookman Old Style"/>
          <w:b/>
          <w:sz w:val="22"/>
          <w:szCs w:val="22"/>
        </w:rPr>
        <w:t>. FISCALIZAÇÃO</w:t>
      </w:r>
    </w:p>
    <w:p w14:paraId="0AFF2417" w14:textId="4A3F0B04"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w:t>
      </w:r>
      <w:r w:rsidR="00983A61" w:rsidRPr="00506BAF">
        <w:rPr>
          <w:rFonts w:ascii="Bookman Old Style" w:hAnsi="Bookman Old Style"/>
          <w:sz w:val="22"/>
          <w:szCs w:val="22"/>
        </w:rPr>
        <w:t>7</w:t>
      </w:r>
      <w:r w:rsidRPr="00506BAF">
        <w:rPr>
          <w:rFonts w:ascii="Bookman Old Style" w:hAnsi="Bookman Old Style"/>
          <w:sz w:val="22"/>
          <w:szCs w:val="22"/>
        </w:rPr>
        <w:t>.1 – O acompanhamento e fiscalização para o fiel cumprimento e execução deste Contrato serão feito por servidor indicado pelo titular da Secretaria Municipal requisitante, a quem caberá a responsabilidade de fazer cumprir, rigorosamente, os prazos, condições e disposições deste Contrato, bem como comunicar às autoridades competentes qualquer eventualidade que gere a necessidade de medidas de ordem legal e/ou administrativa.</w:t>
      </w:r>
    </w:p>
    <w:p w14:paraId="79184C1C" w14:textId="7B5AA584"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w:t>
      </w:r>
      <w:r w:rsidR="00983A61" w:rsidRPr="00506BAF">
        <w:rPr>
          <w:rFonts w:ascii="Bookman Old Style" w:hAnsi="Bookman Old Style"/>
          <w:sz w:val="22"/>
          <w:szCs w:val="22"/>
        </w:rPr>
        <w:t>7</w:t>
      </w:r>
      <w:r w:rsidRPr="00506BAF">
        <w:rPr>
          <w:rFonts w:ascii="Bookman Old Style" w:hAnsi="Bookman Old Style"/>
          <w:sz w:val="22"/>
          <w:szCs w:val="22"/>
        </w:rPr>
        <w:t>.2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342CD27F" w14:textId="33F00D8E"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w:t>
      </w:r>
      <w:r w:rsidR="00983A61" w:rsidRPr="00506BAF">
        <w:rPr>
          <w:rFonts w:ascii="Bookman Old Style" w:hAnsi="Bookman Old Style"/>
          <w:sz w:val="22"/>
          <w:szCs w:val="22"/>
        </w:rPr>
        <w:t>7</w:t>
      </w:r>
      <w:r w:rsidRPr="00506BAF">
        <w:rPr>
          <w:rFonts w:ascii="Bookman Old Style" w:hAnsi="Bookman Old Style"/>
          <w:sz w:val="22"/>
          <w:szCs w:val="22"/>
        </w:rPr>
        <w:t xml:space="preserve">.3 – A atuação da Fiscalização em nada restringe a responsabilidade única e integral da CONTRATADA, no que concerne aos serviços fornecidos, à execução do Contrato e as implicações próximas ou remotas, perante o CONTRATANTE </w:t>
      </w:r>
      <w:r w:rsidRPr="00506BAF">
        <w:rPr>
          <w:rFonts w:ascii="Bookman Old Style" w:hAnsi="Bookman Old Style"/>
          <w:sz w:val="22"/>
          <w:szCs w:val="22"/>
        </w:rPr>
        <w:lastRenderedPageBreak/>
        <w:t>ou terceiros, do mesmo modo que a ocorrência de eventuais irregularidades na execução do Contrato não implica em corresponsabilidade do CONTRATANTE.</w:t>
      </w:r>
    </w:p>
    <w:p w14:paraId="3694239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17.4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6C25F5F9" w14:textId="77777777" w:rsidR="000A763F" w:rsidRPr="00506BAF" w:rsidRDefault="000A763F" w:rsidP="000A763F">
      <w:pPr>
        <w:jc w:val="both"/>
        <w:rPr>
          <w:rFonts w:ascii="Bookman Old Style" w:hAnsi="Bookman Old Style"/>
          <w:sz w:val="22"/>
          <w:szCs w:val="22"/>
        </w:rPr>
      </w:pPr>
    </w:p>
    <w:p w14:paraId="075A526A"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18. PRAZOS, GARANTIAS E CONDIÇÕES DE REALIZAÇÃO DOS SERVIÇOS</w:t>
      </w:r>
    </w:p>
    <w:p w14:paraId="2F1850D9" w14:textId="77777777" w:rsidR="000A763F" w:rsidRPr="00506BAF" w:rsidRDefault="000A763F" w:rsidP="000A763F">
      <w:pPr>
        <w:jc w:val="both"/>
        <w:rPr>
          <w:rFonts w:ascii="Bookman Old Style" w:hAnsi="Bookman Old Style"/>
          <w:b/>
          <w:sz w:val="22"/>
          <w:szCs w:val="22"/>
        </w:rPr>
      </w:pPr>
    </w:p>
    <w:p w14:paraId="52E2725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18.1 O início dos serviços deverão se dar imediatamente após o recebimento da Ordem de Serviço pela CONTRATADA, expedida pela Secretaria Municipal  de Administração, após o empenho do Contrato e apresentação pela empresa da ART (anotação de responsabilidade técnica) do contrato, expedido pelo CREA ou </w:t>
      </w:r>
      <w:r w:rsidRPr="00506BAF">
        <w:rPr>
          <w:rFonts w:ascii="Bookman Old Style" w:hAnsi="Bookman Old Style"/>
          <w:b/>
          <w:sz w:val="22"/>
          <w:szCs w:val="22"/>
        </w:rPr>
        <w:t>Conselho Regional de Engenharia e Agronomia – CREA ou no Conselho de Arquitetura e Urbanismo – CAU.</w:t>
      </w:r>
    </w:p>
    <w:p w14:paraId="544967D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18.2 – A fiscalização fornecerá, junto com a Ordem de Serviço, todos os elementos indispensáveis ao início das obras, principalmente os dados para locação e documentação técnica.</w:t>
      </w:r>
    </w:p>
    <w:p w14:paraId="1F20B29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446F1EE5" w14:textId="7A7A138A"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18.4 – O prazo total para Execução da Obra fica fixado em </w:t>
      </w:r>
      <w:r w:rsidR="00A64A47">
        <w:rPr>
          <w:rFonts w:ascii="Bookman Old Style" w:hAnsi="Bookman Old Style"/>
          <w:sz w:val="22"/>
          <w:szCs w:val="22"/>
          <w:highlight w:val="yellow"/>
        </w:rPr>
        <w:t>3</w:t>
      </w:r>
      <w:r w:rsidRPr="00506BAF">
        <w:rPr>
          <w:rFonts w:ascii="Bookman Old Style" w:hAnsi="Bookman Old Style"/>
          <w:sz w:val="22"/>
          <w:szCs w:val="22"/>
          <w:highlight w:val="yellow"/>
        </w:rPr>
        <w:t xml:space="preserve"> (</w:t>
      </w:r>
      <w:r w:rsidR="00A64A47">
        <w:rPr>
          <w:rFonts w:ascii="Bookman Old Style" w:hAnsi="Bookman Old Style"/>
          <w:sz w:val="22"/>
          <w:szCs w:val="22"/>
          <w:highlight w:val="yellow"/>
        </w:rPr>
        <w:t>três</w:t>
      </w:r>
      <w:r w:rsidRPr="00506BAF">
        <w:rPr>
          <w:rFonts w:ascii="Bookman Old Style" w:hAnsi="Bookman Old Style"/>
          <w:sz w:val="22"/>
          <w:szCs w:val="22"/>
          <w:highlight w:val="yellow"/>
        </w:rPr>
        <w:t xml:space="preserve"> meses) </w:t>
      </w:r>
      <w:r w:rsidRPr="00506BAF">
        <w:rPr>
          <w:rFonts w:ascii="Bookman Old Style" w:hAnsi="Bookman Old Style"/>
          <w:sz w:val="22"/>
          <w:szCs w:val="22"/>
        </w:rPr>
        <w:t xml:space="preserve"> contados a partir do 8ª dia útil, data de recebimento da Ordem de Serviço pela CONTRATADA, excluindo-se o do vencimento. Somente se iniciam ou vencem os prazos estabelecidos em dia de expediente no órgão CONTRATANTE.</w:t>
      </w:r>
    </w:p>
    <w:p w14:paraId="7601163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18.5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8.666/93, após ser submetido à aprovação da Assessoria Jurídica do Município. </w:t>
      </w:r>
    </w:p>
    <w:p w14:paraId="22BD88A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18.6 – A CONTRATADA obrigar-se-á a desenvolver a obra objeto deste Contrato sempre em regime de entendimento com a fiscalização, dispondo esta de amplos poderes para atuar no sentido do fiel cumprimento do Contrato.</w:t>
      </w:r>
    </w:p>
    <w:p w14:paraId="5C305EA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18.7 – O servidor indicado pelo titular da Secretaria Municipal de Administração anotará,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46AD4E9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18.8 – A CONTRATADA deverá manter no local da realização da obra o seu responsável técnico que OBRIGATORIAMENTE deverá ser o profissional habilitado junto ao CREA para a execução do Contrato ou</w:t>
      </w:r>
      <w:r w:rsidRPr="00506BAF">
        <w:rPr>
          <w:rFonts w:ascii="Bookman Old Style" w:hAnsi="Bookman Old Style"/>
          <w:b/>
          <w:sz w:val="22"/>
          <w:szCs w:val="22"/>
        </w:rPr>
        <w:t xml:space="preserve"> Conselho Regional de Engenharia e Agronomia – CREA ou no Conselho de Arquitetura e Urbanismo – CAU.</w:t>
      </w:r>
    </w:p>
    <w:p w14:paraId="01ADE49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18.9 – Todos os funcionários da CONTRATADA só poderão permanecer no local da obra, se estiverem devidamente equipados com Equipamentos de Proteção Individual, sob pena de serem incursos nas penas previstas na Cláusula Oitava deste Contrato.</w:t>
      </w:r>
    </w:p>
    <w:p w14:paraId="0726F22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18.10 – O CONTRATANTE poderá exigir a substituição de empregados da CONTRATADA, no interesse do cumprimento do Contrato, cabendo o ônus integral à CONTRATADA.</w:t>
      </w:r>
    </w:p>
    <w:p w14:paraId="7C24D40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18.10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2BE800A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18.10 – A CONTRATADA é responsável pelos encargos trabalhistas, previdenciários, fiscais ou comerciais da execução do Contrato, sob pena de não recebimento do valor apurado nas medições, conforme determina o edital.</w:t>
      </w:r>
    </w:p>
    <w:p w14:paraId="7E6E070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18.11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5E102A6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18.12 – Cabe à CONTRATADA permitir e facilitar à fiscalização, a inspeção ao local da obra, em qualquer dia e hora, devendo prestar todos os informes e esclarecimentos solicitados.</w:t>
      </w:r>
    </w:p>
    <w:p w14:paraId="2D3868B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18.13 – Fica a CONTRATADA obrigada a executar as obras, criteriosamente dentro das normas da ABNT – Associação Brasileira de Normas Técnicas.</w:t>
      </w:r>
    </w:p>
    <w:p w14:paraId="6817365C" w14:textId="77777777" w:rsidR="000A763F" w:rsidRPr="00506BAF" w:rsidRDefault="000A763F" w:rsidP="000A763F">
      <w:pPr>
        <w:jc w:val="both"/>
        <w:rPr>
          <w:rFonts w:ascii="Bookman Old Style" w:hAnsi="Bookman Old Style"/>
          <w:sz w:val="22"/>
          <w:szCs w:val="22"/>
        </w:rPr>
      </w:pPr>
    </w:p>
    <w:p w14:paraId="5D8D527E"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19. DISPOSIÇÕES GERAIS</w:t>
      </w:r>
    </w:p>
    <w:p w14:paraId="11A29B4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 – Este Edital será regido pelas regras e princípios publicistas, pela Lei nº. 8.666/93 com suas alterações, independente da transcrição das normas vigentes.</w:t>
      </w:r>
    </w:p>
    <w:p w14:paraId="262B645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19.2 – As normas disciplinadoras desta licitação serão interpretadas em favor da ampliação da disputa, respeitada a igualdade de oportunidade entre as licitantes e desde que não comprometam o interesse público, a finalidade e a segurança da contratação</w:t>
      </w:r>
    </w:p>
    <w:p w14:paraId="69B4E88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19.3 – As Empresas que se enquadrarem como Microempresas e Empresas de Pequeno Porte, deverão se submeter às regras da Lei Complementar nº. 123/2006, que institui o Estatuto Nacional das Microempresas e Empresas de Pequeno Porte.</w:t>
      </w:r>
    </w:p>
    <w:p w14:paraId="5C4A0A4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1F78B08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Eventuais deficiências no atendimento dos requisitos e exigências para apresentação da documentação serão consideradas de responsabilidade exclusiva dos licitantes.</w:t>
      </w:r>
    </w:p>
    <w:p w14:paraId="74187B5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19.5 – Todas e quaisquer despesas e/ou custos incorridos pelos licitantes em razão da presente licitação, incluindo os gastos relativos a preparação da documentação, correrão as suas expensas, sendo de exclusiva responsabilidade e risco, ficando o Município isento de qualquer responsabilidade ou ressarcimento, independente do resultado da licitação.</w:t>
      </w:r>
    </w:p>
    <w:p w14:paraId="6A3F913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19.6 – O presente Edital poderá ser obtido no Setor de Licitações, no endereço mencionado no preâmbulo deste Edital, no horário de 07:45 às 11:45 das 13:00 as 17:00 horas, de segunda a sexta-feira, ou através do site da www.barrabonita.sc.gov.br.</w:t>
      </w:r>
    </w:p>
    <w:p w14:paraId="23B2CD3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19.7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ou pelo telefone (49)36490004, ou ainda pelo endereço eletrônico assessoria@barrabonita.sc.gov.br.</w:t>
      </w:r>
    </w:p>
    <w:p w14:paraId="1D776F7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19.8 – A Comissão Municipal de Licitação reserva-se ao direito de efetuar diligências com a finalidade de verificação da autenticidade e veracidade dos documentos e das informações apresentadas nas propostas.</w:t>
      </w:r>
    </w:p>
    <w:p w14:paraId="09FC738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19.9 – A Comissão Municipal de Licitação solicitará, em qualquer época ou oportunidade, informações complementares, se julgar necessário.</w:t>
      </w:r>
    </w:p>
    <w:p w14:paraId="34E83A6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4C15B57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19.11 – A Comissão Municipal de Licitação resolverá os casos omissos com base no ordenamento jurídico vigente.</w:t>
      </w:r>
    </w:p>
    <w:p w14:paraId="77DFA8F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19.12 – A Comissão Municipal de Licitação, através de sua Presidente, no interesse público, poderá relevar omissões puramente formais, desde que não sejam infringidos os Princípios da Vinculação ao Instrumento Convocatório e da Isonomia.</w:t>
      </w:r>
    </w:p>
    <w:p w14:paraId="5A60F20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14:paraId="5432C81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19.14 – No caso de desfazimento do processo licitatório, fica assegurado o contraditório e a ampla defesa.</w:t>
      </w:r>
    </w:p>
    <w:p w14:paraId="3B3325B9" w14:textId="77777777" w:rsidR="000A763F" w:rsidRPr="00506BAF" w:rsidRDefault="000A763F" w:rsidP="000A763F">
      <w:pPr>
        <w:jc w:val="both"/>
        <w:rPr>
          <w:rFonts w:ascii="Bookman Old Style" w:hAnsi="Bookman Old Style"/>
          <w:sz w:val="22"/>
          <w:szCs w:val="22"/>
          <w:highlight w:val="yellow"/>
        </w:rPr>
      </w:pPr>
    </w:p>
    <w:p w14:paraId="343AFE5A" w14:textId="2AE7AFD0"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highlight w:val="yellow"/>
        </w:rPr>
        <w:t xml:space="preserve">Barra Bonita/SC, </w:t>
      </w:r>
      <w:r w:rsidR="00B331FA" w:rsidRPr="00506BAF">
        <w:rPr>
          <w:rFonts w:ascii="Bookman Old Style" w:hAnsi="Bookman Old Style"/>
          <w:sz w:val="22"/>
          <w:szCs w:val="22"/>
          <w:highlight w:val="yellow"/>
        </w:rPr>
        <w:t>2</w:t>
      </w:r>
      <w:r w:rsidR="00506BAF" w:rsidRPr="00506BAF">
        <w:rPr>
          <w:rFonts w:ascii="Bookman Old Style" w:hAnsi="Bookman Old Style"/>
          <w:sz w:val="22"/>
          <w:szCs w:val="22"/>
          <w:highlight w:val="yellow"/>
        </w:rPr>
        <w:t>7</w:t>
      </w:r>
      <w:r w:rsidRPr="00506BAF">
        <w:rPr>
          <w:rFonts w:ascii="Bookman Old Style" w:hAnsi="Bookman Old Style"/>
          <w:sz w:val="22"/>
          <w:szCs w:val="22"/>
          <w:highlight w:val="yellow"/>
        </w:rPr>
        <w:t xml:space="preserve"> de</w:t>
      </w:r>
      <w:r w:rsidR="00506BAF" w:rsidRPr="00506BAF">
        <w:rPr>
          <w:rFonts w:ascii="Bookman Old Style" w:hAnsi="Bookman Old Style"/>
          <w:sz w:val="22"/>
          <w:szCs w:val="22"/>
          <w:highlight w:val="yellow"/>
        </w:rPr>
        <w:t xml:space="preserve"> outubro</w:t>
      </w:r>
      <w:r w:rsidRPr="00506BAF">
        <w:rPr>
          <w:rFonts w:ascii="Bookman Old Style" w:hAnsi="Bookman Old Style"/>
          <w:sz w:val="22"/>
          <w:szCs w:val="22"/>
          <w:highlight w:val="yellow"/>
        </w:rPr>
        <w:t xml:space="preserve"> de 2020.</w:t>
      </w:r>
    </w:p>
    <w:p w14:paraId="563C9BDC" w14:textId="77777777" w:rsidR="000A763F" w:rsidRPr="00506BAF" w:rsidRDefault="000A763F" w:rsidP="000A763F">
      <w:pPr>
        <w:jc w:val="both"/>
        <w:rPr>
          <w:rFonts w:ascii="Bookman Old Style" w:hAnsi="Bookman Old Style"/>
          <w:sz w:val="22"/>
          <w:szCs w:val="22"/>
        </w:rPr>
      </w:pPr>
    </w:p>
    <w:p w14:paraId="6E34269A" w14:textId="77777777" w:rsidR="000A763F" w:rsidRPr="00506BAF" w:rsidRDefault="000A763F" w:rsidP="000A763F">
      <w:pPr>
        <w:jc w:val="both"/>
        <w:rPr>
          <w:rFonts w:ascii="Bookman Old Style" w:hAnsi="Bookman Old Style"/>
          <w:sz w:val="22"/>
          <w:szCs w:val="22"/>
        </w:rPr>
      </w:pPr>
    </w:p>
    <w:p w14:paraId="61B9E06C" w14:textId="77777777" w:rsidR="000A763F" w:rsidRPr="00506BAF" w:rsidRDefault="000A763F" w:rsidP="000A763F">
      <w:pPr>
        <w:jc w:val="both"/>
        <w:rPr>
          <w:rFonts w:ascii="Bookman Old Style" w:hAnsi="Bookman Old Style"/>
          <w:sz w:val="22"/>
          <w:szCs w:val="22"/>
        </w:rPr>
      </w:pPr>
    </w:p>
    <w:p w14:paraId="32E38074" w14:textId="77777777" w:rsidR="000A763F" w:rsidRPr="00506BAF" w:rsidRDefault="000A763F" w:rsidP="000A763F">
      <w:pPr>
        <w:jc w:val="both"/>
        <w:rPr>
          <w:rFonts w:ascii="Bookman Old Style" w:hAnsi="Bookman Old Style"/>
          <w:sz w:val="22"/>
          <w:szCs w:val="22"/>
        </w:rPr>
      </w:pPr>
    </w:p>
    <w:p w14:paraId="5CC3A739" w14:textId="77777777" w:rsidR="000A763F" w:rsidRPr="00506BAF" w:rsidRDefault="000A763F" w:rsidP="000A763F">
      <w:pPr>
        <w:jc w:val="both"/>
        <w:rPr>
          <w:rFonts w:ascii="Bookman Old Style" w:hAnsi="Bookman Old Style"/>
          <w:sz w:val="22"/>
          <w:szCs w:val="22"/>
        </w:rPr>
      </w:pPr>
    </w:p>
    <w:p w14:paraId="58F321AD" w14:textId="77777777" w:rsidR="000A763F" w:rsidRPr="00506BAF" w:rsidRDefault="000A763F" w:rsidP="000A763F">
      <w:pPr>
        <w:pStyle w:val="SemEspaamento"/>
        <w:jc w:val="center"/>
        <w:rPr>
          <w:rFonts w:ascii="Bookman Old Style" w:hAnsi="Bookman Old Style"/>
          <w:b/>
        </w:rPr>
      </w:pPr>
      <w:r w:rsidRPr="00506BAF">
        <w:rPr>
          <w:rFonts w:ascii="Bookman Old Style" w:hAnsi="Bookman Old Style"/>
          <w:b/>
        </w:rPr>
        <w:t>MOACIR PIROCA</w:t>
      </w:r>
    </w:p>
    <w:p w14:paraId="025FE03D" w14:textId="77777777" w:rsidR="000A763F" w:rsidRPr="00506BAF" w:rsidRDefault="000A763F" w:rsidP="000A763F">
      <w:pPr>
        <w:pStyle w:val="SemEspaamento"/>
        <w:jc w:val="center"/>
        <w:rPr>
          <w:rFonts w:ascii="Bookman Old Style" w:hAnsi="Bookman Old Style"/>
          <w:b/>
        </w:rPr>
      </w:pPr>
      <w:r w:rsidRPr="00506BAF">
        <w:rPr>
          <w:rFonts w:ascii="Bookman Old Style" w:hAnsi="Bookman Old Style"/>
          <w:b/>
        </w:rPr>
        <w:t>Prefeito Municipal</w:t>
      </w:r>
    </w:p>
    <w:p w14:paraId="332A3756" w14:textId="77777777" w:rsidR="000A763F" w:rsidRPr="00506BAF" w:rsidRDefault="000A763F" w:rsidP="000A763F">
      <w:pPr>
        <w:pStyle w:val="SemEspaamento"/>
        <w:jc w:val="center"/>
        <w:rPr>
          <w:rFonts w:ascii="Bookman Old Style" w:hAnsi="Bookman Old Style"/>
          <w:b/>
        </w:rPr>
      </w:pPr>
    </w:p>
    <w:p w14:paraId="7ABFEA0F" w14:textId="7754F49E" w:rsidR="000A763F" w:rsidRPr="00506BAF" w:rsidRDefault="000A763F" w:rsidP="000A763F">
      <w:pPr>
        <w:rPr>
          <w:rFonts w:ascii="Bookman Old Style" w:hAnsi="Bookman Old Style"/>
          <w:sz w:val="22"/>
          <w:szCs w:val="22"/>
        </w:rPr>
      </w:pPr>
    </w:p>
    <w:p w14:paraId="113947B7" w14:textId="5D80E3C3" w:rsidR="00E82B48" w:rsidRPr="00506BAF" w:rsidRDefault="00E82B48" w:rsidP="000A763F">
      <w:pPr>
        <w:rPr>
          <w:rFonts w:ascii="Bookman Old Style" w:hAnsi="Bookman Old Style"/>
          <w:sz w:val="22"/>
          <w:szCs w:val="22"/>
        </w:rPr>
      </w:pPr>
    </w:p>
    <w:p w14:paraId="34AE9718" w14:textId="28E732BC" w:rsidR="00E82B48" w:rsidRPr="00506BAF" w:rsidRDefault="00E82B48" w:rsidP="000A763F">
      <w:pPr>
        <w:rPr>
          <w:rFonts w:ascii="Bookman Old Style" w:hAnsi="Bookman Old Style"/>
          <w:sz w:val="22"/>
          <w:szCs w:val="22"/>
        </w:rPr>
      </w:pPr>
    </w:p>
    <w:p w14:paraId="489226EB" w14:textId="29EBF04C" w:rsidR="00E82B48" w:rsidRPr="00506BAF" w:rsidRDefault="00E82B48" w:rsidP="000A763F">
      <w:pPr>
        <w:rPr>
          <w:rFonts w:ascii="Bookman Old Style" w:hAnsi="Bookman Old Style"/>
          <w:sz w:val="22"/>
          <w:szCs w:val="22"/>
        </w:rPr>
      </w:pPr>
    </w:p>
    <w:p w14:paraId="5B6E4ECD" w14:textId="31D1FB58" w:rsidR="00E82B48" w:rsidRPr="00506BAF" w:rsidRDefault="00E82B48" w:rsidP="000A763F">
      <w:pPr>
        <w:rPr>
          <w:rFonts w:ascii="Bookman Old Style" w:hAnsi="Bookman Old Style"/>
          <w:sz w:val="22"/>
          <w:szCs w:val="22"/>
        </w:rPr>
      </w:pPr>
    </w:p>
    <w:p w14:paraId="5FA435E2" w14:textId="39B413EA" w:rsidR="00E82B48" w:rsidRPr="00506BAF" w:rsidRDefault="00E82B48" w:rsidP="000A763F">
      <w:pPr>
        <w:rPr>
          <w:rFonts w:ascii="Bookman Old Style" w:hAnsi="Bookman Old Style"/>
          <w:sz w:val="22"/>
          <w:szCs w:val="22"/>
        </w:rPr>
      </w:pPr>
    </w:p>
    <w:p w14:paraId="4C6CD8AA" w14:textId="06C0D7BD" w:rsidR="00E82B48" w:rsidRPr="00506BAF" w:rsidRDefault="00E82B48" w:rsidP="000A763F">
      <w:pPr>
        <w:rPr>
          <w:rFonts w:ascii="Bookman Old Style" w:hAnsi="Bookman Old Style"/>
          <w:sz w:val="22"/>
          <w:szCs w:val="22"/>
        </w:rPr>
      </w:pPr>
    </w:p>
    <w:p w14:paraId="2F21294E" w14:textId="263A5F4B" w:rsidR="00E82B48" w:rsidRPr="00506BAF" w:rsidRDefault="00E82B48" w:rsidP="000A763F">
      <w:pPr>
        <w:rPr>
          <w:rFonts w:ascii="Bookman Old Style" w:hAnsi="Bookman Old Style"/>
          <w:sz w:val="22"/>
          <w:szCs w:val="22"/>
        </w:rPr>
      </w:pPr>
    </w:p>
    <w:p w14:paraId="28667E70" w14:textId="384C99E8" w:rsidR="00E82B48" w:rsidRDefault="00E82B48" w:rsidP="000A763F">
      <w:pPr>
        <w:rPr>
          <w:rFonts w:ascii="Bookman Old Style" w:hAnsi="Bookman Old Style"/>
          <w:sz w:val="22"/>
          <w:szCs w:val="22"/>
        </w:rPr>
      </w:pPr>
    </w:p>
    <w:p w14:paraId="6DB92E06" w14:textId="742786BA" w:rsidR="00A64A47" w:rsidRDefault="00A64A47" w:rsidP="000A763F">
      <w:pPr>
        <w:rPr>
          <w:rFonts w:ascii="Bookman Old Style" w:hAnsi="Bookman Old Style"/>
          <w:sz w:val="22"/>
          <w:szCs w:val="22"/>
        </w:rPr>
      </w:pPr>
    </w:p>
    <w:p w14:paraId="2B6872CD" w14:textId="6108E53B" w:rsidR="00A64A47" w:rsidRDefault="00A64A47" w:rsidP="000A763F">
      <w:pPr>
        <w:rPr>
          <w:rFonts w:ascii="Bookman Old Style" w:hAnsi="Bookman Old Style"/>
          <w:sz w:val="22"/>
          <w:szCs w:val="22"/>
        </w:rPr>
      </w:pPr>
    </w:p>
    <w:p w14:paraId="2D4F0291" w14:textId="4B22515D" w:rsidR="00A64A47" w:rsidRDefault="00A64A47" w:rsidP="000A763F">
      <w:pPr>
        <w:rPr>
          <w:rFonts w:ascii="Bookman Old Style" w:hAnsi="Bookman Old Style"/>
          <w:sz w:val="22"/>
          <w:szCs w:val="22"/>
        </w:rPr>
      </w:pPr>
    </w:p>
    <w:p w14:paraId="7E982AB5" w14:textId="77777777" w:rsidR="00A64A47" w:rsidRPr="00506BAF" w:rsidRDefault="00A64A47" w:rsidP="000A763F">
      <w:pPr>
        <w:rPr>
          <w:rFonts w:ascii="Bookman Old Style" w:hAnsi="Bookman Old Style"/>
          <w:sz w:val="22"/>
          <w:szCs w:val="22"/>
        </w:rPr>
      </w:pPr>
    </w:p>
    <w:p w14:paraId="03D5B4B3" w14:textId="77777777" w:rsidR="00506BAF" w:rsidRPr="00506BAF" w:rsidRDefault="00506BAF" w:rsidP="000A763F">
      <w:pPr>
        <w:rPr>
          <w:rFonts w:ascii="Bookman Old Style" w:hAnsi="Bookman Old Style"/>
          <w:sz w:val="22"/>
          <w:szCs w:val="22"/>
        </w:rPr>
      </w:pPr>
    </w:p>
    <w:p w14:paraId="2F832C60" w14:textId="77777777" w:rsidR="000A763F" w:rsidRPr="00506BAF" w:rsidRDefault="000A763F" w:rsidP="000A763F">
      <w:pPr>
        <w:jc w:val="center"/>
        <w:rPr>
          <w:rFonts w:ascii="Bookman Old Style" w:hAnsi="Bookman Old Style"/>
          <w:sz w:val="22"/>
          <w:szCs w:val="22"/>
        </w:rPr>
      </w:pPr>
      <w:r w:rsidRPr="00506BAF">
        <w:rPr>
          <w:rFonts w:ascii="Bookman Old Style" w:hAnsi="Bookman Old Style"/>
          <w:sz w:val="22"/>
          <w:szCs w:val="22"/>
        </w:rPr>
        <w:t>ANEXO I – MODELO</w:t>
      </w:r>
    </w:p>
    <w:p w14:paraId="564A1A24" w14:textId="77777777" w:rsidR="000A763F" w:rsidRPr="00506BAF" w:rsidRDefault="000A763F" w:rsidP="000A763F">
      <w:pPr>
        <w:jc w:val="center"/>
        <w:rPr>
          <w:rFonts w:ascii="Bookman Old Style" w:hAnsi="Bookman Old Style"/>
          <w:sz w:val="22"/>
          <w:szCs w:val="22"/>
        </w:rPr>
      </w:pPr>
      <w:r w:rsidRPr="00506BAF">
        <w:rPr>
          <w:rFonts w:ascii="Bookman Old Style" w:hAnsi="Bookman Old Style"/>
          <w:sz w:val="22"/>
          <w:szCs w:val="22"/>
        </w:rPr>
        <w:t>(PAPEL TIMBRADO DA EMPRESA)</w:t>
      </w:r>
    </w:p>
    <w:p w14:paraId="73D9CAEA" w14:textId="77777777" w:rsidR="000A763F" w:rsidRPr="00506BAF" w:rsidRDefault="000A763F" w:rsidP="000A763F">
      <w:pPr>
        <w:jc w:val="center"/>
        <w:rPr>
          <w:rFonts w:ascii="Bookman Old Style" w:hAnsi="Bookman Old Style"/>
          <w:sz w:val="22"/>
          <w:szCs w:val="22"/>
        </w:rPr>
      </w:pPr>
    </w:p>
    <w:p w14:paraId="054A6C2C"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CARTA DE APRESENTAÇÃO DOS DOCUMENTOS DE HABILITAÇÃO</w:t>
      </w:r>
    </w:p>
    <w:p w14:paraId="13247C86" w14:textId="77777777" w:rsidR="000A763F" w:rsidRPr="00506BAF" w:rsidRDefault="000A763F" w:rsidP="000A763F">
      <w:pPr>
        <w:pStyle w:val="SemEspaamento"/>
        <w:rPr>
          <w:rFonts w:ascii="Bookman Old Style" w:hAnsi="Bookman Old Style"/>
        </w:rPr>
      </w:pPr>
      <w:r w:rsidRPr="00506BAF">
        <w:rPr>
          <w:rFonts w:ascii="Bookman Old Style" w:hAnsi="Bookman Old Style"/>
        </w:rPr>
        <w:t>A</w:t>
      </w:r>
    </w:p>
    <w:p w14:paraId="79C9DE6B" w14:textId="77777777" w:rsidR="000A763F" w:rsidRPr="00506BAF" w:rsidRDefault="000A763F" w:rsidP="000A763F">
      <w:pPr>
        <w:pStyle w:val="SemEspaamento"/>
        <w:rPr>
          <w:rFonts w:ascii="Bookman Old Style" w:hAnsi="Bookman Old Style"/>
        </w:rPr>
      </w:pPr>
      <w:r w:rsidRPr="00506BAF">
        <w:rPr>
          <w:rFonts w:ascii="Bookman Old Style" w:hAnsi="Bookman Old Style"/>
        </w:rPr>
        <w:t xml:space="preserve">Prefeitura Municipal de Barra Bonita/SC </w:t>
      </w:r>
    </w:p>
    <w:p w14:paraId="5066A27C" w14:textId="77777777" w:rsidR="000A763F" w:rsidRPr="00506BAF" w:rsidRDefault="000A763F" w:rsidP="000A763F">
      <w:pPr>
        <w:pStyle w:val="SemEspaamento"/>
        <w:rPr>
          <w:rFonts w:ascii="Bookman Old Style" w:hAnsi="Bookman Old Style"/>
        </w:rPr>
      </w:pPr>
      <w:r w:rsidRPr="00506BAF">
        <w:rPr>
          <w:rFonts w:ascii="Bookman Old Style" w:hAnsi="Bookman Old Style"/>
        </w:rPr>
        <w:t>Att.: Comissão Municipal de Licitação – CML</w:t>
      </w:r>
    </w:p>
    <w:p w14:paraId="0C745361" w14:textId="77777777" w:rsidR="000A763F" w:rsidRPr="00506BAF" w:rsidRDefault="000A763F" w:rsidP="000A763F">
      <w:pPr>
        <w:pStyle w:val="SemEspaamento"/>
        <w:rPr>
          <w:rFonts w:ascii="Bookman Old Style" w:hAnsi="Bookman Old Style"/>
        </w:rPr>
      </w:pPr>
      <w:r w:rsidRPr="00506BAF">
        <w:rPr>
          <w:rFonts w:ascii="Bookman Old Style" w:hAnsi="Bookman Old Style"/>
        </w:rPr>
        <w:t>Ref.: Tomada de Preços nº. ___/2020.</w:t>
      </w:r>
    </w:p>
    <w:p w14:paraId="65AF6C07" w14:textId="77777777" w:rsidR="000A763F" w:rsidRPr="00506BAF" w:rsidRDefault="000A763F" w:rsidP="000A763F">
      <w:pPr>
        <w:pStyle w:val="SemEspaamento"/>
        <w:rPr>
          <w:rFonts w:ascii="Bookman Old Style" w:hAnsi="Bookman Old Style"/>
        </w:rPr>
      </w:pPr>
    </w:p>
    <w:p w14:paraId="15D046CD" w14:textId="44EA136F"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r w:rsidRPr="00506BAF">
        <w:rPr>
          <w:rFonts w:ascii="Bookman Old Style" w:hAnsi="Bookman Old Style"/>
          <w:sz w:val="22"/>
          <w:szCs w:val="22"/>
        </w:rPr>
        <w:t xml:space="preserve">Objeto: </w:t>
      </w:r>
      <w:r w:rsidR="00506BAF"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r w:rsidR="00E82B48" w:rsidRPr="00506BAF">
        <w:rPr>
          <w:rFonts w:ascii="Bookman Old Style" w:hAnsi="Bookman Old Style"/>
          <w:b/>
          <w:sz w:val="22"/>
          <w:szCs w:val="22"/>
        </w:rPr>
        <w:t>.</w:t>
      </w:r>
    </w:p>
    <w:p w14:paraId="7238DC6B" w14:textId="77777777"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p>
    <w:p w14:paraId="0A6CECAF" w14:textId="77777777"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r w:rsidRPr="00506BAF">
        <w:rPr>
          <w:rFonts w:ascii="Bookman Old Style" w:hAnsi="Bookman Old Style"/>
          <w:sz w:val="22"/>
          <w:szCs w:val="22"/>
        </w:rPr>
        <w:t>Prezados Senhores,</w:t>
      </w:r>
    </w:p>
    <w:p w14:paraId="0FC0BA23" w14:textId="77777777"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p>
    <w:p w14:paraId="6FB18BE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Em cumprimento aos ditames editalícios, utilizamo-nos da presente para submeter à apreciação de V. Sªs. os documentos abaixo discriminados, necessários para a licitação referenciada:</w:t>
      </w:r>
    </w:p>
    <w:p w14:paraId="0951302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(DESCREVER OS DOCUMENTOS)</w:t>
      </w:r>
    </w:p>
    <w:p w14:paraId="0AB11F2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48053D5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0C0E029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10868DF0" w14:textId="77777777" w:rsidR="000A763F" w:rsidRPr="00506BAF" w:rsidRDefault="000A763F" w:rsidP="000A763F">
      <w:pPr>
        <w:jc w:val="both"/>
        <w:rPr>
          <w:rFonts w:ascii="Bookman Old Style" w:hAnsi="Bookman Old Style"/>
          <w:sz w:val="22"/>
          <w:szCs w:val="22"/>
        </w:rPr>
      </w:pPr>
    </w:p>
    <w:p w14:paraId="14FFE850" w14:textId="77777777" w:rsidR="000A763F" w:rsidRPr="00506BAF" w:rsidRDefault="000A763F" w:rsidP="000A763F">
      <w:pPr>
        <w:jc w:val="both"/>
        <w:rPr>
          <w:rFonts w:ascii="Bookman Old Style" w:hAnsi="Bookman Old Style"/>
          <w:sz w:val="22"/>
          <w:szCs w:val="22"/>
        </w:rPr>
      </w:pPr>
    </w:p>
    <w:p w14:paraId="387FFA6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Atenciosamente,</w:t>
      </w:r>
    </w:p>
    <w:p w14:paraId="20B6749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__________________________________________________</w:t>
      </w:r>
    </w:p>
    <w:p w14:paraId="12A2EA7F" w14:textId="77777777" w:rsidR="000A763F" w:rsidRPr="00506BAF" w:rsidRDefault="000A763F" w:rsidP="000A763F">
      <w:pPr>
        <w:pStyle w:val="SemEspaamento"/>
        <w:rPr>
          <w:rFonts w:ascii="Bookman Old Style" w:hAnsi="Bookman Old Style"/>
        </w:rPr>
      </w:pPr>
      <w:r w:rsidRPr="00506BAF">
        <w:rPr>
          <w:rFonts w:ascii="Bookman Old Style" w:hAnsi="Bookman Old Style"/>
        </w:rPr>
        <w:t>IDENTIFICAÇÃO E ASSINATURA DO REPRESENTANTE LEGAL</w:t>
      </w:r>
    </w:p>
    <w:p w14:paraId="0F0ABB5E" w14:textId="77777777" w:rsidR="000A763F" w:rsidRPr="00506BAF" w:rsidRDefault="000A763F" w:rsidP="000A763F">
      <w:pPr>
        <w:pStyle w:val="SemEspaamento"/>
        <w:rPr>
          <w:rFonts w:ascii="Bookman Old Style" w:hAnsi="Bookman Old Style"/>
        </w:rPr>
      </w:pPr>
      <w:r w:rsidRPr="00506BAF">
        <w:rPr>
          <w:rFonts w:ascii="Bookman Old Style" w:hAnsi="Bookman Old Style"/>
        </w:rPr>
        <w:t>Cargo e Função</w:t>
      </w:r>
    </w:p>
    <w:p w14:paraId="29C2C597" w14:textId="77777777" w:rsidR="000A763F" w:rsidRPr="00506BAF" w:rsidRDefault="000A763F" w:rsidP="000A763F">
      <w:pPr>
        <w:pStyle w:val="SemEspaamento"/>
        <w:rPr>
          <w:rFonts w:ascii="Bookman Old Style" w:hAnsi="Bookman Old Style"/>
        </w:rPr>
      </w:pPr>
      <w:r w:rsidRPr="00506BAF">
        <w:rPr>
          <w:rFonts w:ascii="Bookman Old Style" w:hAnsi="Bookman Old Style"/>
        </w:rPr>
        <w:t>FIRMA LICITANTE / CNPJ</w:t>
      </w:r>
    </w:p>
    <w:p w14:paraId="3022ED6D" w14:textId="77777777" w:rsidR="000A763F" w:rsidRPr="00506BAF" w:rsidRDefault="000A763F" w:rsidP="000A763F">
      <w:pPr>
        <w:jc w:val="both"/>
        <w:rPr>
          <w:rFonts w:ascii="Bookman Old Style" w:hAnsi="Bookman Old Style"/>
          <w:sz w:val="22"/>
          <w:szCs w:val="22"/>
        </w:rPr>
      </w:pPr>
    </w:p>
    <w:p w14:paraId="46FB3195" w14:textId="77777777" w:rsidR="000A763F" w:rsidRPr="00506BAF" w:rsidRDefault="000A763F" w:rsidP="000A763F">
      <w:pPr>
        <w:jc w:val="both"/>
        <w:rPr>
          <w:rFonts w:ascii="Bookman Old Style" w:hAnsi="Bookman Old Style"/>
          <w:sz w:val="22"/>
          <w:szCs w:val="22"/>
        </w:rPr>
      </w:pPr>
    </w:p>
    <w:p w14:paraId="2DAA09CE" w14:textId="77777777" w:rsidR="000A763F" w:rsidRPr="00506BAF" w:rsidRDefault="000A763F" w:rsidP="000A763F">
      <w:pPr>
        <w:jc w:val="both"/>
        <w:rPr>
          <w:rFonts w:ascii="Bookman Old Style" w:hAnsi="Bookman Old Style"/>
          <w:sz w:val="22"/>
          <w:szCs w:val="22"/>
        </w:rPr>
      </w:pPr>
    </w:p>
    <w:p w14:paraId="6F46F428" w14:textId="77777777" w:rsidR="000A763F" w:rsidRPr="00506BAF" w:rsidRDefault="000A763F" w:rsidP="000A763F">
      <w:pPr>
        <w:jc w:val="both"/>
        <w:rPr>
          <w:rFonts w:ascii="Bookman Old Style" w:hAnsi="Bookman Old Style"/>
          <w:sz w:val="22"/>
          <w:szCs w:val="22"/>
        </w:rPr>
      </w:pPr>
    </w:p>
    <w:p w14:paraId="101197F2" w14:textId="77777777" w:rsidR="000A763F" w:rsidRPr="00506BAF" w:rsidRDefault="000A763F" w:rsidP="000A763F">
      <w:pPr>
        <w:jc w:val="both"/>
        <w:rPr>
          <w:rFonts w:ascii="Bookman Old Style" w:hAnsi="Bookman Old Style"/>
          <w:sz w:val="22"/>
          <w:szCs w:val="22"/>
        </w:rPr>
      </w:pPr>
    </w:p>
    <w:p w14:paraId="0DFEEAAC" w14:textId="77777777" w:rsidR="000A763F" w:rsidRPr="00506BAF" w:rsidRDefault="000A763F" w:rsidP="000A763F">
      <w:pPr>
        <w:jc w:val="both"/>
        <w:rPr>
          <w:rFonts w:ascii="Bookman Old Style" w:hAnsi="Bookman Old Style"/>
          <w:sz w:val="22"/>
          <w:szCs w:val="22"/>
        </w:rPr>
      </w:pPr>
    </w:p>
    <w:p w14:paraId="077D6E1A" w14:textId="77777777" w:rsidR="000A763F" w:rsidRPr="00506BAF" w:rsidRDefault="000A763F" w:rsidP="000A763F">
      <w:pPr>
        <w:jc w:val="both"/>
        <w:rPr>
          <w:rFonts w:ascii="Bookman Old Style" w:hAnsi="Bookman Old Style"/>
          <w:sz w:val="22"/>
          <w:szCs w:val="22"/>
        </w:rPr>
      </w:pPr>
    </w:p>
    <w:p w14:paraId="71F595F6" w14:textId="77777777" w:rsidR="000A763F" w:rsidRPr="00506BAF" w:rsidRDefault="000A763F" w:rsidP="000A763F">
      <w:pPr>
        <w:jc w:val="both"/>
        <w:rPr>
          <w:rFonts w:ascii="Bookman Old Style" w:hAnsi="Bookman Old Style"/>
          <w:sz w:val="22"/>
          <w:szCs w:val="22"/>
        </w:rPr>
      </w:pPr>
    </w:p>
    <w:p w14:paraId="7586F93F" w14:textId="77777777" w:rsidR="000A763F" w:rsidRPr="00506BAF" w:rsidRDefault="000A763F" w:rsidP="000A763F">
      <w:pPr>
        <w:jc w:val="both"/>
        <w:rPr>
          <w:rFonts w:ascii="Bookman Old Style" w:hAnsi="Bookman Old Style"/>
          <w:sz w:val="22"/>
          <w:szCs w:val="22"/>
        </w:rPr>
      </w:pPr>
    </w:p>
    <w:p w14:paraId="48E40E56" w14:textId="77777777" w:rsidR="00E82B48" w:rsidRPr="00506BAF" w:rsidRDefault="00E82B48" w:rsidP="000A763F">
      <w:pPr>
        <w:jc w:val="both"/>
        <w:rPr>
          <w:rFonts w:ascii="Bookman Old Style" w:hAnsi="Bookman Old Style"/>
          <w:sz w:val="22"/>
          <w:szCs w:val="22"/>
        </w:rPr>
      </w:pPr>
    </w:p>
    <w:p w14:paraId="2F1EE4B0" w14:textId="77777777" w:rsidR="000A763F" w:rsidRPr="00506BAF" w:rsidRDefault="000A763F" w:rsidP="000A763F">
      <w:pPr>
        <w:rPr>
          <w:rFonts w:ascii="Bookman Old Style" w:hAnsi="Bookman Old Style"/>
          <w:sz w:val="22"/>
          <w:szCs w:val="22"/>
        </w:rPr>
      </w:pPr>
      <w:r w:rsidRPr="00506BAF">
        <w:rPr>
          <w:rFonts w:ascii="Bookman Old Style" w:hAnsi="Bookman Old Style"/>
          <w:sz w:val="22"/>
          <w:szCs w:val="22"/>
        </w:rPr>
        <w:t>ANEXO II – MODELO</w:t>
      </w:r>
    </w:p>
    <w:p w14:paraId="4F380B27" w14:textId="77777777" w:rsidR="000A763F" w:rsidRPr="00506BAF" w:rsidRDefault="000A763F" w:rsidP="000A763F">
      <w:pPr>
        <w:jc w:val="center"/>
        <w:rPr>
          <w:rFonts w:ascii="Bookman Old Style" w:hAnsi="Bookman Old Style"/>
          <w:sz w:val="22"/>
          <w:szCs w:val="22"/>
        </w:rPr>
      </w:pPr>
    </w:p>
    <w:p w14:paraId="3410C17E" w14:textId="77777777" w:rsidR="000A763F" w:rsidRPr="00506BAF" w:rsidRDefault="000A763F" w:rsidP="000A763F">
      <w:pPr>
        <w:jc w:val="center"/>
        <w:rPr>
          <w:rFonts w:ascii="Bookman Old Style" w:hAnsi="Bookman Old Style"/>
          <w:sz w:val="22"/>
          <w:szCs w:val="22"/>
        </w:rPr>
      </w:pPr>
    </w:p>
    <w:p w14:paraId="01DBCEF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 (PAPEL TIMBRADO DA EMPRESA)</w:t>
      </w:r>
    </w:p>
    <w:p w14:paraId="689F016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DECLARAÇÃO DE PARTICIPAÇÃO PERMANENTE DO RESPONSÁVEL TÉCNICO DA EMPRESA</w:t>
      </w:r>
    </w:p>
    <w:p w14:paraId="37052D4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À</w:t>
      </w:r>
    </w:p>
    <w:p w14:paraId="5CA5CB8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Comissão Municipal de Licitação - CML</w:t>
      </w:r>
    </w:p>
    <w:p w14:paraId="5F7D439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Assunto: Tomada de Preços nº. ____/2020.</w:t>
      </w:r>
    </w:p>
    <w:p w14:paraId="63960FD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0EEB19E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este ocorrer antes da conclusão da obra e/ou dos serviços.</w:t>
      </w:r>
    </w:p>
    <w:p w14:paraId="6C4D887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Por ser verdade, firma o presente.</w:t>
      </w:r>
    </w:p>
    <w:p w14:paraId="7579E784" w14:textId="77777777" w:rsidR="000A763F" w:rsidRPr="00506BAF" w:rsidRDefault="000A763F" w:rsidP="000A763F">
      <w:pPr>
        <w:jc w:val="both"/>
        <w:rPr>
          <w:rFonts w:ascii="Bookman Old Style" w:hAnsi="Bookman Old Style"/>
          <w:sz w:val="22"/>
          <w:szCs w:val="22"/>
        </w:rPr>
      </w:pPr>
    </w:p>
    <w:p w14:paraId="60B3B78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(Local), _____ de _______________ de 2020.</w:t>
      </w:r>
    </w:p>
    <w:p w14:paraId="69938FC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assinatura do responsável técnico</w:t>
      </w:r>
    </w:p>
    <w:p w14:paraId="5CFF9CC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____________________________________________________________</w:t>
      </w:r>
    </w:p>
    <w:p w14:paraId="552F9108" w14:textId="77777777" w:rsidR="000A763F" w:rsidRPr="00506BAF" w:rsidRDefault="000A763F" w:rsidP="000A763F">
      <w:pPr>
        <w:jc w:val="both"/>
        <w:rPr>
          <w:rFonts w:ascii="Bookman Old Style" w:hAnsi="Bookman Old Style"/>
          <w:sz w:val="22"/>
          <w:szCs w:val="22"/>
        </w:rPr>
      </w:pPr>
    </w:p>
    <w:p w14:paraId="1CDBC5F6" w14:textId="77777777" w:rsidR="000A763F" w:rsidRPr="00506BAF" w:rsidRDefault="000A763F" w:rsidP="000A763F">
      <w:pPr>
        <w:jc w:val="both"/>
        <w:rPr>
          <w:rFonts w:ascii="Bookman Old Style" w:hAnsi="Bookman Old Style"/>
          <w:sz w:val="22"/>
          <w:szCs w:val="22"/>
        </w:rPr>
      </w:pPr>
    </w:p>
    <w:p w14:paraId="364630FB" w14:textId="77777777" w:rsidR="000A763F" w:rsidRPr="00506BAF" w:rsidRDefault="000A763F" w:rsidP="000A763F">
      <w:pPr>
        <w:jc w:val="both"/>
        <w:rPr>
          <w:rFonts w:ascii="Bookman Old Style" w:hAnsi="Bookman Old Style"/>
          <w:sz w:val="22"/>
          <w:szCs w:val="22"/>
        </w:rPr>
      </w:pPr>
    </w:p>
    <w:p w14:paraId="3DD1D304" w14:textId="77777777" w:rsidR="000A763F" w:rsidRPr="00506BAF" w:rsidRDefault="000A763F" w:rsidP="000A763F">
      <w:pPr>
        <w:jc w:val="both"/>
        <w:rPr>
          <w:rFonts w:ascii="Bookman Old Style" w:hAnsi="Bookman Old Style"/>
          <w:sz w:val="22"/>
          <w:szCs w:val="22"/>
        </w:rPr>
      </w:pPr>
    </w:p>
    <w:p w14:paraId="35992562" w14:textId="77777777" w:rsidR="000A763F" w:rsidRPr="00506BAF" w:rsidRDefault="000A763F" w:rsidP="000A763F">
      <w:pPr>
        <w:jc w:val="both"/>
        <w:rPr>
          <w:rFonts w:ascii="Bookman Old Style" w:hAnsi="Bookman Old Style"/>
          <w:sz w:val="22"/>
          <w:szCs w:val="22"/>
        </w:rPr>
      </w:pPr>
    </w:p>
    <w:p w14:paraId="4F3BEDC7" w14:textId="77777777" w:rsidR="000A763F" w:rsidRPr="00506BAF" w:rsidRDefault="000A763F" w:rsidP="000A763F">
      <w:pPr>
        <w:jc w:val="both"/>
        <w:rPr>
          <w:rFonts w:ascii="Bookman Old Style" w:hAnsi="Bookman Old Style"/>
          <w:sz w:val="22"/>
          <w:szCs w:val="22"/>
        </w:rPr>
      </w:pPr>
    </w:p>
    <w:p w14:paraId="491DC894" w14:textId="77777777" w:rsidR="000A763F" w:rsidRPr="00506BAF" w:rsidRDefault="000A763F" w:rsidP="000A763F">
      <w:pPr>
        <w:jc w:val="both"/>
        <w:rPr>
          <w:rFonts w:ascii="Bookman Old Style" w:hAnsi="Bookman Old Style"/>
          <w:sz w:val="22"/>
          <w:szCs w:val="22"/>
        </w:rPr>
      </w:pPr>
    </w:p>
    <w:p w14:paraId="16A4B514" w14:textId="77777777" w:rsidR="000A763F" w:rsidRPr="00506BAF" w:rsidRDefault="000A763F" w:rsidP="000A763F">
      <w:pPr>
        <w:jc w:val="both"/>
        <w:rPr>
          <w:rFonts w:ascii="Bookman Old Style" w:hAnsi="Bookman Old Style"/>
          <w:sz w:val="22"/>
          <w:szCs w:val="22"/>
        </w:rPr>
      </w:pPr>
    </w:p>
    <w:p w14:paraId="47C3758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OBS: No documento deverá constar firma reconhecida do Responsável Técnico, ficando este ciente de que assume total responsabilidade pela presente Declaração, e que responderá integralmente pela inexatidão das informações por ventura equivocadas.</w:t>
      </w:r>
    </w:p>
    <w:p w14:paraId="30810E98" w14:textId="77777777" w:rsidR="000A763F" w:rsidRPr="00506BAF" w:rsidRDefault="000A763F" w:rsidP="000A763F">
      <w:pPr>
        <w:jc w:val="both"/>
        <w:rPr>
          <w:rFonts w:ascii="Bookman Old Style" w:hAnsi="Bookman Old Style"/>
          <w:sz w:val="22"/>
          <w:szCs w:val="22"/>
        </w:rPr>
      </w:pPr>
    </w:p>
    <w:p w14:paraId="6219A06D" w14:textId="77777777" w:rsidR="000A763F" w:rsidRPr="00506BAF" w:rsidRDefault="000A763F" w:rsidP="000A763F">
      <w:pPr>
        <w:jc w:val="both"/>
        <w:rPr>
          <w:rFonts w:ascii="Bookman Old Style" w:hAnsi="Bookman Old Style"/>
          <w:sz w:val="22"/>
          <w:szCs w:val="22"/>
        </w:rPr>
      </w:pPr>
    </w:p>
    <w:p w14:paraId="0C2C732E" w14:textId="77777777" w:rsidR="000A763F" w:rsidRPr="00506BAF" w:rsidRDefault="000A763F" w:rsidP="000A763F">
      <w:pPr>
        <w:jc w:val="both"/>
        <w:rPr>
          <w:rFonts w:ascii="Bookman Old Style" w:hAnsi="Bookman Old Style"/>
          <w:sz w:val="22"/>
          <w:szCs w:val="22"/>
        </w:rPr>
      </w:pPr>
    </w:p>
    <w:p w14:paraId="204B6FAC" w14:textId="77777777" w:rsidR="000A763F" w:rsidRPr="00506BAF" w:rsidRDefault="000A763F" w:rsidP="000A763F">
      <w:pPr>
        <w:jc w:val="both"/>
        <w:rPr>
          <w:rFonts w:ascii="Bookman Old Style" w:hAnsi="Bookman Old Style"/>
          <w:sz w:val="22"/>
          <w:szCs w:val="22"/>
        </w:rPr>
      </w:pPr>
    </w:p>
    <w:p w14:paraId="0907E9A9" w14:textId="77777777" w:rsidR="000A763F" w:rsidRPr="00506BAF" w:rsidRDefault="000A763F" w:rsidP="000A763F">
      <w:pPr>
        <w:jc w:val="both"/>
        <w:rPr>
          <w:rFonts w:ascii="Bookman Old Style" w:hAnsi="Bookman Old Style"/>
          <w:sz w:val="22"/>
          <w:szCs w:val="22"/>
        </w:rPr>
      </w:pPr>
    </w:p>
    <w:p w14:paraId="0F9BB983" w14:textId="77777777" w:rsidR="000A763F" w:rsidRPr="00506BAF" w:rsidRDefault="000A763F" w:rsidP="000A763F">
      <w:pPr>
        <w:jc w:val="both"/>
        <w:rPr>
          <w:rFonts w:ascii="Bookman Old Style" w:hAnsi="Bookman Old Style"/>
          <w:sz w:val="22"/>
          <w:szCs w:val="22"/>
        </w:rPr>
      </w:pPr>
    </w:p>
    <w:p w14:paraId="64288425" w14:textId="77777777" w:rsidR="000A763F" w:rsidRPr="00506BAF" w:rsidRDefault="000A763F" w:rsidP="000A763F">
      <w:pPr>
        <w:jc w:val="both"/>
        <w:rPr>
          <w:rFonts w:ascii="Bookman Old Style" w:hAnsi="Bookman Old Style"/>
          <w:sz w:val="22"/>
          <w:szCs w:val="22"/>
        </w:rPr>
      </w:pPr>
    </w:p>
    <w:p w14:paraId="01626A12" w14:textId="77777777" w:rsidR="000A763F" w:rsidRPr="00506BAF" w:rsidRDefault="000A763F" w:rsidP="000A763F">
      <w:pPr>
        <w:jc w:val="both"/>
        <w:rPr>
          <w:rFonts w:ascii="Bookman Old Style" w:hAnsi="Bookman Old Style"/>
          <w:sz w:val="22"/>
          <w:szCs w:val="22"/>
        </w:rPr>
      </w:pPr>
    </w:p>
    <w:p w14:paraId="378BD3DC" w14:textId="77777777" w:rsidR="000A763F" w:rsidRPr="00506BAF" w:rsidRDefault="000A763F" w:rsidP="000A763F">
      <w:pPr>
        <w:jc w:val="both"/>
        <w:rPr>
          <w:rFonts w:ascii="Bookman Old Style" w:hAnsi="Bookman Old Style"/>
          <w:sz w:val="22"/>
          <w:szCs w:val="22"/>
        </w:rPr>
      </w:pPr>
    </w:p>
    <w:p w14:paraId="0A4B75EB" w14:textId="77777777" w:rsidR="000A763F" w:rsidRPr="00506BAF" w:rsidRDefault="000A763F" w:rsidP="000A763F">
      <w:pPr>
        <w:jc w:val="both"/>
        <w:rPr>
          <w:rFonts w:ascii="Bookman Old Style" w:hAnsi="Bookman Old Style"/>
          <w:sz w:val="22"/>
          <w:szCs w:val="22"/>
        </w:rPr>
      </w:pPr>
    </w:p>
    <w:p w14:paraId="0BF772E5" w14:textId="77777777" w:rsidR="000A763F" w:rsidRPr="00506BAF" w:rsidRDefault="000A763F" w:rsidP="000A763F">
      <w:pPr>
        <w:jc w:val="both"/>
        <w:rPr>
          <w:rFonts w:ascii="Bookman Old Style" w:hAnsi="Bookman Old Style"/>
          <w:sz w:val="22"/>
          <w:szCs w:val="22"/>
        </w:rPr>
      </w:pPr>
    </w:p>
    <w:p w14:paraId="0923E99A" w14:textId="41C56F6B" w:rsidR="00E82B48" w:rsidRPr="00506BAF" w:rsidRDefault="00E82B48" w:rsidP="000A763F">
      <w:pPr>
        <w:jc w:val="both"/>
        <w:rPr>
          <w:rFonts w:ascii="Bookman Old Style" w:hAnsi="Bookman Old Style"/>
          <w:sz w:val="22"/>
          <w:szCs w:val="22"/>
        </w:rPr>
      </w:pPr>
    </w:p>
    <w:p w14:paraId="3F053764" w14:textId="77777777" w:rsidR="00E82B48" w:rsidRPr="00506BAF" w:rsidRDefault="00E82B48" w:rsidP="000A763F">
      <w:pPr>
        <w:jc w:val="both"/>
        <w:rPr>
          <w:rFonts w:ascii="Bookman Old Style" w:hAnsi="Bookman Old Style"/>
          <w:sz w:val="22"/>
          <w:szCs w:val="22"/>
        </w:rPr>
      </w:pPr>
    </w:p>
    <w:p w14:paraId="6CC57BF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ANEXO III – MODELO</w:t>
      </w:r>
    </w:p>
    <w:p w14:paraId="6F3210E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(PAPEL TIMBRADO DA EMPRESA)</w:t>
      </w:r>
    </w:p>
    <w:p w14:paraId="6EBEEA6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CARTA – PROPOSTA COMERCIAL</w:t>
      </w:r>
    </w:p>
    <w:p w14:paraId="2D33105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w:t>
      </w:r>
    </w:p>
    <w:p w14:paraId="1B079A6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Prefeitura Municipal de Barra Bonita/SC </w:t>
      </w:r>
    </w:p>
    <w:p w14:paraId="0DBA1F8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Att.: Comissão Municipal de Licitação – CML</w:t>
      </w:r>
    </w:p>
    <w:p w14:paraId="38576E6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Ref.: Tomada de Preços nº. ___/2020.</w:t>
      </w:r>
    </w:p>
    <w:p w14:paraId="06A08404" w14:textId="444E665D" w:rsidR="000A763F" w:rsidRPr="00506BAF" w:rsidRDefault="000A763F" w:rsidP="000A763F">
      <w:pPr>
        <w:widowControl w:val="0"/>
        <w:tabs>
          <w:tab w:val="left" w:pos="708"/>
          <w:tab w:val="left" w:pos="2270"/>
          <w:tab w:val="left" w:pos="4294"/>
        </w:tabs>
        <w:ind w:firstLine="708"/>
        <w:jc w:val="both"/>
        <w:rPr>
          <w:rFonts w:ascii="Bookman Old Style" w:hAnsi="Bookman Old Style"/>
          <w:b/>
          <w:sz w:val="22"/>
          <w:szCs w:val="22"/>
        </w:rPr>
      </w:pPr>
      <w:r w:rsidRPr="00506BAF">
        <w:rPr>
          <w:rFonts w:ascii="Bookman Old Style" w:hAnsi="Bookman Old Style"/>
          <w:sz w:val="22"/>
          <w:szCs w:val="22"/>
        </w:rPr>
        <w:t xml:space="preserve">Objeto: </w:t>
      </w:r>
      <w:r w:rsidR="00506BAF"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p>
    <w:p w14:paraId="39B575D6" w14:textId="77777777" w:rsidR="00B331FA" w:rsidRPr="00506BAF" w:rsidRDefault="00B331FA" w:rsidP="000A763F">
      <w:pPr>
        <w:widowControl w:val="0"/>
        <w:tabs>
          <w:tab w:val="left" w:pos="708"/>
          <w:tab w:val="left" w:pos="2270"/>
          <w:tab w:val="left" w:pos="4294"/>
        </w:tabs>
        <w:ind w:firstLine="708"/>
        <w:jc w:val="both"/>
        <w:rPr>
          <w:rFonts w:ascii="Bookman Old Style" w:hAnsi="Bookman Old Style"/>
          <w:sz w:val="22"/>
          <w:szCs w:val="22"/>
        </w:rPr>
      </w:pPr>
    </w:p>
    <w:p w14:paraId="56F54B3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Prezados Senhores,</w:t>
      </w:r>
    </w:p>
    <w:p w14:paraId="1B528A6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Pela presente submetemos a apreciação de V. Sª. a nossa Proposta Comercial relativa à Tomada de Preços em referência, cujo valor total é de R$ _______ (por extenso).</w:t>
      </w:r>
    </w:p>
    <w:p w14:paraId="4894E8C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O prazo total para execução das obras/serviços é de _____ (por extenso) dias corridos, contados à partir da data da Ordem de Serviço expedida pela Prefeitura Municipal de </w:t>
      </w:r>
      <w:r w:rsidRPr="00506BAF">
        <w:rPr>
          <w:rFonts w:ascii="Bookman Old Style" w:hAnsi="Bookman Old Style"/>
          <w:sz w:val="22"/>
          <w:szCs w:val="22"/>
        </w:rPr>
        <w:br/>
        <w:t>Barra Bonita/SC.</w:t>
      </w:r>
    </w:p>
    <w:p w14:paraId="13B25C0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 prazo de validade desta Proposta de Preços é de 60 (sessenta) dias corridos, contados a partir da data de sua apresentação.</w:t>
      </w:r>
    </w:p>
    <w:p w14:paraId="3C8154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Atenciosamente,</w:t>
      </w:r>
    </w:p>
    <w:p w14:paraId="4895A786" w14:textId="77777777" w:rsidR="000A763F" w:rsidRPr="00506BAF" w:rsidRDefault="000A763F" w:rsidP="000A763F">
      <w:pPr>
        <w:pStyle w:val="SemEspaamento"/>
        <w:rPr>
          <w:rFonts w:ascii="Bookman Old Style" w:hAnsi="Bookman Old Style"/>
        </w:rPr>
      </w:pPr>
    </w:p>
    <w:p w14:paraId="304894A6" w14:textId="77777777" w:rsidR="000A763F" w:rsidRPr="00506BAF" w:rsidRDefault="000A763F" w:rsidP="000A763F">
      <w:pPr>
        <w:pStyle w:val="SemEspaamento"/>
        <w:rPr>
          <w:rFonts w:ascii="Bookman Old Style" w:hAnsi="Bookman Old Style"/>
        </w:rPr>
      </w:pPr>
    </w:p>
    <w:p w14:paraId="6B7B7D64" w14:textId="77777777" w:rsidR="000A763F" w:rsidRPr="00506BAF" w:rsidRDefault="000A763F" w:rsidP="000A763F">
      <w:pPr>
        <w:pStyle w:val="SemEspaamento"/>
        <w:rPr>
          <w:rFonts w:ascii="Bookman Old Style" w:hAnsi="Bookman Old Style"/>
        </w:rPr>
      </w:pPr>
    </w:p>
    <w:p w14:paraId="7B866467" w14:textId="77777777" w:rsidR="000A763F" w:rsidRPr="00506BAF" w:rsidRDefault="000A763F" w:rsidP="000A763F">
      <w:pPr>
        <w:pStyle w:val="SemEspaamento"/>
        <w:rPr>
          <w:rFonts w:ascii="Bookman Old Style" w:hAnsi="Bookman Old Style"/>
        </w:rPr>
      </w:pPr>
      <w:r w:rsidRPr="00506BAF">
        <w:rPr>
          <w:rFonts w:ascii="Bookman Old Style" w:hAnsi="Bookman Old Style"/>
        </w:rPr>
        <w:t>IDENTIFICAÇÃO E ASSINATURA DO REPRESENTANTE LEGAL</w:t>
      </w:r>
    </w:p>
    <w:p w14:paraId="6DC6C604" w14:textId="77777777" w:rsidR="000A763F" w:rsidRPr="00506BAF" w:rsidRDefault="000A763F" w:rsidP="000A763F">
      <w:pPr>
        <w:pStyle w:val="SemEspaamento"/>
        <w:rPr>
          <w:rFonts w:ascii="Bookman Old Style" w:hAnsi="Bookman Old Style"/>
        </w:rPr>
      </w:pPr>
      <w:r w:rsidRPr="00506BAF">
        <w:rPr>
          <w:rFonts w:ascii="Bookman Old Style" w:hAnsi="Bookman Old Style"/>
        </w:rPr>
        <w:t>Cargo e Função</w:t>
      </w:r>
    </w:p>
    <w:p w14:paraId="7DA7785E" w14:textId="77777777" w:rsidR="000A763F" w:rsidRPr="00506BAF" w:rsidRDefault="000A763F" w:rsidP="000A763F">
      <w:pPr>
        <w:pStyle w:val="SemEspaamento"/>
        <w:rPr>
          <w:rFonts w:ascii="Bookman Old Style" w:hAnsi="Bookman Old Style"/>
        </w:rPr>
      </w:pPr>
      <w:r w:rsidRPr="00506BAF">
        <w:rPr>
          <w:rFonts w:ascii="Bookman Old Style" w:hAnsi="Bookman Old Style"/>
        </w:rPr>
        <w:t>FIRMA LICITANTE / CNPJ</w:t>
      </w:r>
    </w:p>
    <w:p w14:paraId="1CC1A42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Anexos:</w:t>
      </w:r>
    </w:p>
    <w:p w14:paraId="4BC39608" w14:textId="77777777" w:rsidR="000A763F" w:rsidRPr="00506BAF" w:rsidRDefault="000A763F" w:rsidP="000A763F">
      <w:pPr>
        <w:jc w:val="both"/>
        <w:rPr>
          <w:rFonts w:ascii="Bookman Old Style" w:hAnsi="Bookman Old Style"/>
          <w:sz w:val="22"/>
          <w:szCs w:val="22"/>
        </w:rPr>
      </w:pPr>
    </w:p>
    <w:p w14:paraId="295F8248" w14:textId="77777777" w:rsidR="000A763F" w:rsidRPr="00506BAF" w:rsidRDefault="000A763F" w:rsidP="000A763F">
      <w:pPr>
        <w:jc w:val="both"/>
        <w:rPr>
          <w:rFonts w:ascii="Bookman Old Style" w:hAnsi="Bookman Old Style"/>
          <w:sz w:val="22"/>
          <w:szCs w:val="22"/>
        </w:rPr>
      </w:pPr>
    </w:p>
    <w:p w14:paraId="5015C1AC" w14:textId="77777777" w:rsidR="000A763F" w:rsidRPr="00506BAF" w:rsidRDefault="000A763F" w:rsidP="000A763F">
      <w:pPr>
        <w:jc w:val="both"/>
        <w:rPr>
          <w:rFonts w:ascii="Bookman Old Style" w:hAnsi="Bookman Old Style"/>
          <w:sz w:val="22"/>
          <w:szCs w:val="22"/>
        </w:rPr>
      </w:pPr>
    </w:p>
    <w:p w14:paraId="6DB3C231" w14:textId="77777777" w:rsidR="000A763F" w:rsidRPr="00506BAF" w:rsidRDefault="000A763F" w:rsidP="000A763F">
      <w:pPr>
        <w:jc w:val="both"/>
        <w:rPr>
          <w:rFonts w:ascii="Bookman Old Style" w:hAnsi="Bookman Old Style"/>
          <w:sz w:val="22"/>
          <w:szCs w:val="22"/>
        </w:rPr>
      </w:pPr>
    </w:p>
    <w:p w14:paraId="242DC26C" w14:textId="77777777" w:rsidR="000A763F" w:rsidRPr="00506BAF" w:rsidRDefault="000A763F" w:rsidP="000A763F">
      <w:pPr>
        <w:jc w:val="both"/>
        <w:rPr>
          <w:rFonts w:ascii="Bookman Old Style" w:hAnsi="Bookman Old Style"/>
          <w:sz w:val="22"/>
          <w:szCs w:val="22"/>
        </w:rPr>
      </w:pPr>
    </w:p>
    <w:p w14:paraId="0A885D03" w14:textId="77777777" w:rsidR="000A763F" w:rsidRPr="00506BAF" w:rsidRDefault="000A763F" w:rsidP="000A763F">
      <w:pPr>
        <w:jc w:val="both"/>
        <w:rPr>
          <w:rFonts w:ascii="Bookman Old Style" w:hAnsi="Bookman Old Style"/>
          <w:sz w:val="22"/>
          <w:szCs w:val="22"/>
        </w:rPr>
      </w:pPr>
    </w:p>
    <w:p w14:paraId="2C650346" w14:textId="77777777" w:rsidR="000A763F" w:rsidRPr="00506BAF" w:rsidRDefault="000A763F" w:rsidP="000A763F">
      <w:pPr>
        <w:jc w:val="both"/>
        <w:rPr>
          <w:rFonts w:ascii="Bookman Old Style" w:hAnsi="Bookman Old Style"/>
          <w:sz w:val="22"/>
          <w:szCs w:val="22"/>
        </w:rPr>
      </w:pPr>
    </w:p>
    <w:p w14:paraId="3A3B5D56" w14:textId="77777777" w:rsidR="000A763F" w:rsidRPr="00506BAF" w:rsidRDefault="000A763F" w:rsidP="000A763F">
      <w:pPr>
        <w:jc w:val="both"/>
        <w:rPr>
          <w:rFonts w:ascii="Bookman Old Style" w:hAnsi="Bookman Old Style"/>
          <w:sz w:val="22"/>
          <w:szCs w:val="22"/>
        </w:rPr>
      </w:pPr>
    </w:p>
    <w:p w14:paraId="12787BF8" w14:textId="77777777" w:rsidR="000A763F" w:rsidRPr="00506BAF" w:rsidRDefault="000A763F" w:rsidP="000A763F">
      <w:pPr>
        <w:jc w:val="both"/>
        <w:rPr>
          <w:rFonts w:ascii="Bookman Old Style" w:hAnsi="Bookman Old Style"/>
          <w:sz w:val="22"/>
          <w:szCs w:val="22"/>
        </w:rPr>
      </w:pPr>
    </w:p>
    <w:p w14:paraId="333896C3" w14:textId="77777777" w:rsidR="000A763F" w:rsidRPr="00506BAF" w:rsidRDefault="000A763F" w:rsidP="000A763F">
      <w:pPr>
        <w:jc w:val="both"/>
        <w:rPr>
          <w:rFonts w:ascii="Bookman Old Style" w:hAnsi="Bookman Old Style"/>
          <w:sz w:val="22"/>
          <w:szCs w:val="22"/>
        </w:rPr>
      </w:pPr>
    </w:p>
    <w:p w14:paraId="1CFC7D20" w14:textId="77777777" w:rsidR="000A763F" w:rsidRPr="00506BAF" w:rsidRDefault="000A763F" w:rsidP="000A763F">
      <w:pPr>
        <w:jc w:val="both"/>
        <w:rPr>
          <w:rFonts w:ascii="Bookman Old Style" w:hAnsi="Bookman Old Style"/>
          <w:sz w:val="22"/>
          <w:szCs w:val="22"/>
        </w:rPr>
      </w:pPr>
    </w:p>
    <w:p w14:paraId="1D58F6A4" w14:textId="77777777" w:rsidR="000A763F" w:rsidRPr="00506BAF" w:rsidRDefault="000A763F" w:rsidP="000A763F">
      <w:pPr>
        <w:jc w:val="both"/>
        <w:rPr>
          <w:rFonts w:ascii="Bookman Old Style" w:hAnsi="Bookman Old Style"/>
          <w:sz w:val="22"/>
          <w:szCs w:val="22"/>
        </w:rPr>
      </w:pPr>
    </w:p>
    <w:p w14:paraId="78FAA606" w14:textId="77777777" w:rsidR="000A763F" w:rsidRPr="00506BAF" w:rsidRDefault="000A763F" w:rsidP="000A763F">
      <w:pPr>
        <w:jc w:val="both"/>
        <w:rPr>
          <w:rFonts w:ascii="Bookman Old Style" w:hAnsi="Bookman Old Style"/>
          <w:sz w:val="22"/>
          <w:szCs w:val="22"/>
        </w:rPr>
      </w:pPr>
    </w:p>
    <w:p w14:paraId="755F8AEB" w14:textId="7605F127" w:rsidR="00E82B48" w:rsidRDefault="00E82B48" w:rsidP="000A763F">
      <w:pPr>
        <w:jc w:val="both"/>
        <w:rPr>
          <w:rFonts w:ascii="Bookman Old Style" w:hAnsi="Bookman Old Style"/>
          <w:sz w:val="22"/>
          <w:szCs w:val="22"/>
        </w:rPr>
      </w:pPr>
    </w:p>
    <w:p w14:paraId="5D014DD7" w14:textId="0A5BB278" w:rsidR="00D82256" w:rsidRDefault="00D82256" w:rsidP="000A763F">
      <w:pPr>
        <w:jc w:val="both"/>
        <w:rPr>
          <w:rFonts w:ascii="Bookman Old Style" w:hAnsi="Bookman Old Style"/>
          <w:sz w:val="22"/>
          <w:szCs w:val="22"/>
        </w:rPr>
      </w:pPr>
    </w:p>
    <w:p w14:paraId="7ADA5ADD" w14:textId="25DCD61C" w:rsidR="00D82256" w:rsidRDefault="00D82256" w:rsidP="000A763F">
      <w:pPr>
        <w:jc w:val="both"/>
        <w:rPr>
          <w:rFonts w:ascii="Bookman Old Style" w:hAnsi="Bookman Old Style"/>
          <w:sz w:val="22"/>
          <w:szCs w:val="22"/>
        </w:rPr>
      </w:pPr>
    </w:p>
    <w:p w14:paraId="240EB389" w14:textId="630A4D8F" w:rsidR="00D82256" w:rsidRDefault="00D82256" w:rsidP="000A763F">
      <w:pPr>
        <w:jc w:val="both"/>
        <w:rPr>
          <w:rFonts w:ascii="Bookman Old Style" w:hAnsi="Bookman Old Style"/>
          <w:sz w:val="22"/>
          <w:szCs w:val="22"/>
        </w:rPr>
      </w:pPr>
    </w:p>
    <w:p w14:paraId="1D4E4908" w14:textId="5F5488D4" w:rsidR="00D82256" w:rsidRDefault="00D82256" w:rsidP="000A763F">
      <w:pPr>
        <w:jc w:val="both"/>
        <w:rPr>
          <w:rFonts w:ascii="Bookman Old Style" w:hAnsi="Bookman Old Style"/>
          <w:sz w:val="22"/>
          <w:szCs w:val="22"/>
        </w:rPr>
      </w:pPr>
    </w:p>
    <w:p w14:paraId="49120D73" w14:textId="77777777" w:rsidR="00D82256" w:rsidRPr="00506BAF" w:rsidRDefault="00D82256" w:rsidP="000A763F">
      <w:pPr>
        <w:jc w:val="both"/>
        <w:rPr>
          <w:rFonts w:ascii="Bookman Old Style" w:hAnsi="Bookman Old Style"/>
          <w:sz w:val="22"/>
          <w:szCs w:val="22"/>
        </w:rPr>
      </w:pPr>
    </w:p>
    <w:p w14:paraId="1A4A58EA" w14:textId="77777777" w:rsidR="000A763F" w:rsidRPr="00506BAF" w:rsidRDefault="000A763F" w:rsidP="000A763F">
      <w:pPr>
        <w:jc w:val="both"/>
        <w:rPr>
          <w:rFonts w:ascii="Bookman Old Style" w:hAnsi="Bookman Old Style"/>
          <w:sz w:val="22"/>
          <w:szCs w:val="22"/>
        </w:rPr>
      </w:pPr>
    </w:p>
    <w:p w14:paraId="3141C48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ANEXO IV</w:t>
      </w:r>
    </w:p>
    <w:p w14:paraId="431C44E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(PAPEL TIMBRADO DA EMPRESA)</w:t>
      </w:r>
    </w:p>
    <w:p w14:paraId="2E8B588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DECLARAÇÃO DE NÃO ENQUADRAMENTO NAS VEDAÇÕES DA LEI COMPLEMENTAR 123/2006</w:t>
      </w:r>
    </w:p>
    <w:p w14:paraId="32D04FB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À</w:t>
      </w:r>
    </w:p>
    <w:p w14:paraId="7C8F186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Comissão Municipal de Licitação - CML</w:t>
      </w:r>
    </w:p>
    <w:p w14:paraId="18A87AC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Assunto: Tomada de Preços nº ____/2020.</w:t>
      </w:r>
    </w:p>
    <w:p w14:paraId="127B80F6" w14:textId="77777777" w:rsidR="000A763F" w:rsidRPr="00506BAF" w:rsidRDefault="000A763F" w:rsidP="000A763F">
      <w:pPr>
        <w:jc w:val="both"/>
        <w:rPr>
          <w:rFonts w:ascii="Bookman Old Style" w:hAnsi="Bookman Old Style"/>
          <w:sz w:val="22"/>
          <w:szCs w:val="22"/>
        </w:rPr>
      </w:pPr>
    </w:p>
    <w:p w14:paraId="270F0E3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DECLARAÇÃO</w:t>
      </w:r>
    </w:p>
    <w:p w14:paraId="07A164A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(NOME DA EMPRESA), inscrita no CNPJ nº ____________, por mediação de seu representante legal o(a) Sr(a)_________________________, portador(a) da Carteira de Identidade nº. ________________________ e do CPF nº. ___________________, e através do (a) seu (sua) Contador (a), Sr(a) _________________________,portador(a) da Carteira de Identidade nº. ________________________ e do CPF nº. ___________________,inscrito no CRC sob o nº ___________, DECLARA, para fins de obtenção dos benefícios da Lei Complementar123/2006, não estar incurso em nenhuma das vedações do art. 3º § 4º. da referida lei. </w:t>
      </w:r>
    </w:p>
    <w:p w14:paraId="559FC44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(Local), _____ de _______________ de 2020.</w:t>
      </w:r>
    </w:p>
    <w:p w14:paraId="6D3A58B8" w14:textId="77777777" w:rsidR="000A763F" w:rsidRPr="00506BAF" w:rsidRDefault="000A763F" w:rsidP="000A763F">
      <w:pPr>
        <w:pStyle w:val="SemEspaamento"/>
        <w:rPr>
          <w:rFonts w:ascii="Bookman Old Style" w:hAnsi="Bookman Old Style"/>
        </w:rPr>
      </w:pPr>
      <w:r w:rsidRPr="00506BAF">
        <w:rPr>
          <w:rFonts w:ascii="Bookman Old Style" w:hAnsi="Bookman Old Style"/>
        </w:rPr>
        <w:t>Assinatura do Responsável Legal</w:t>
      </w:r>
    </w:p>
    <w:p w14:paraId="726A8520" w14:textId="77777777" w:rsidR="000A763F" w:rsidRPr="00506BAF" w:rsidRDefault="000A763F" w:rsidP="000A763F">
      <w:pPr>
        <w:pStyle w:val="SemEspaamento"/>
        <w:rPr>
          <w:rFonts w:ascii="Bookman Old Style" w:hAnsi="Bookman Old Style"/>
        </w:rPr>
      </w:pPr>
    </w:p>
    <w:p w14:paraId="7B82073F" w14:textId="77777777" w:rsidR="000A763F" w:rsidRPr="00506BAF" w:rsidRDefault="000A763F" w:rsidP="000A763F">
      <w:pPr>
        <w:pStyle w:val="SemEspaamento"/>
        <w:rPr>
          <w:rFonts w:ascii="Bookman Old Style" w:hAnsi="Bookman Old Style"/>
        </w:rPr>
      </w:pPr>
      <w:r w:rsidRPr="00506BAF">
        <w:rPr>
          <w:rFonts w:ascii="Bookman Old Style" w:hAnsi="Bookman Old Style"/>
        </w:rPr>
        <w:t>_________________________________________________</w:t>
      </w:r>
    </w:p>
    <w:p w14:paraId="465CE802" w14:textId="77777777" w:rsidR="000A763F" w:rsidRPr="00506BAF" w:rsidRDefault="000A763F" w:rsidP="000A763F">
      <w:pPr>
        <w:pStyle w:val="SemEspaamento"/>
        <w:rPr>
          <w:rFonts w:ascii="Bookman Old Style" w:hAnsi="Bookman Old Style"/>
        </w:rPr>
      </w:pPr>
      <w:r w:rsidRPr="00506BAF">
        <w:rPr>
          <w:rFonts w:ascii="Bookman Old Style" w:hAnsi="Bookman Old Style"/>
        </w:rPr>
        <w:t>(identificação/qualificação)</w:t>
      </w:r>
    </w:p>
    <w:p w14:paraId="753D72C2" w14:textId="77777777" w:rsidR="000A763F" w:rsidRPr="00506BAF" w:rsidRDefault="000A763F" w:rsidP="000A763F">
      <w:pPr>
        <w:pStyle w:val="SemEspaamento"/>
        <w:rPr>
          <w:rFonts w:ascii="Bookman Old Style" w:hAnsi="Bookman Old Style"/>
        </w:rPr>
      </w:pPr>
      <w:r w:rsidRPr="00506BAF">
        <w:rPr>
          <w:rFonts w:ascii="Bookman Old Style" w:hAnsi="Bookman Old Style"/>
        </w:rPr>
        <w:t>Assinatura do Contador</w:t>
      </w:r>
    </w:p>
    <w:p w14:paraId="51687B1B" w14:textId="77777777" w:rsidR="000A763F" w:rsidRPr="00506BAF" w:rsidRDefault="000A763F" w:rsidP="000A763F">
      <w:pPr>
        <w:pStyle w:val="SemEspaamento"/>
        <w:rPr>
          <w:rFonts w:ascii="Bookman Old Style" w:hAnsi="Bookman Old Style"/>
        </w:rPr>
      </w:pPr>
    </w:p>
    <w:p w14:paraId="304793C0" w14:textId="77777777" w:rsidR="000A763F" w:rsidRPr="00506BAF" w:rsidRDefault="000A763F" w:rsidP="000A763F">
      <w:pPr>
        <w:pStyle w:val="SemEspaamento"/>
        <w:rPr>
          <w:rFonts w:ascii="Bookman Old Style" w:hAnsi="Bookman Old Style"/>
        </w:rPr>
      </w:pPr>
      <w:r w:rsidRPr="00506BAF">
        <w:rPr>
          <w:rFonts w:ascii="Bookman Old Style" w:hAnsi="Bookman Old Style"/>
        </w:rPr>
        <w:t>_________________________________________________</w:t>
      </w:r>
    </w:p>
    <w:p w14:paraId="44FBF787" w14:textId="77777777" w:rsidR="000A763F" w:rsidRPr="00506BAF" w:rsidRDefault="000A763F" w:rsidP="000A763F">
      <w:pPr>
        <w:pStyle w:val="SemEspaamento"/>
        <w:rPr>
          <w:rFonts w:ascii="Bookman Old Style" w:hAnsi="Bookman Old Style"/>
        </w:rPr>
      </w:pPr>
      <w:r w:rsidRPr="00506BAF">
        <w:rPr>
          <w:rFonts w:ascii="Bookman Old Style" w:hAnsi="Bookman Old Style"/>
        </w:rPr>
        <w:t>(identificação/Nº. do CRC)</w:t>
      </w:r>
    </w:p>
    <w:p w14:paraId="1153DA86" w14:textId="77777777" w:rsidR="000A763F" w:rsidRPr="00506BAF" w:rsidRDefault="000A763F" w:rsidP="000A763F">
      <w:pPr>
        <w:pStyle w:val="SemEspaamento"/>
        <w:rPr>
          <w:rFonts w:ascii="Bookman Old Style" w:hAnsi="Bookman Old Style"/>
        </w:rPr>
      </w:pPr>
    </w:p>
    <w:p w14:paraId="58F31068" w14:textId="77777777" w:rsidR="000A763F" w:rsidRPr="00506BAF" w:rsidRDefault="000A763F" w:rsidP="000A763F">
      <w:pPr>
        <w:pStyle w:val="SemEspaamento"/>
        <w:rPr>
          <w:rFonts w:ascii="Bookman Old Style" w:hAnsi="Bookman Old Style"/>
        </w:rPr>
      </w:pPr>
    </w:p>
    <w:p w14:paraId="7FC95BCA" w14:textId="77777777" w:rsidR="000A763F" w:rsidRPr="00506BAF" w:rsidRDefault="000A763F" w:rsidP="000A763F">
      <w:pPr>
        <w:pStyle w:val="SemEspaamento"/>
        <w:rPr>
          <w:rFonts w:ascii="Bookman Old Style" w:hAnsi="Bookman Old Style"/>
        </w:rPr>
      </w:pPr>
    </w:p>
    <w:p w14:paraId="6AD357CE" w14:textId="77777777" w:rsidR="000A763F" w:rsidRPr="00506BAF" w:rsidRDefault="000A763F" w:rsidP="000A763F">
      <w:pPr>
        <w:pStyle w:val="SemEspaamento"/>
        <w:rPr>
          <w:rFonts w:ascii="Bookman Old Style" w:hAnsi="Bookman Old Style"/>
        </w:rPr>
      </w:pPr>
    </w:p>
    <w:p w14:paraId="48DC6AC1" w14:textId="77777777" w:rsidR="000A763F" w:rsidRPr="00506BAF" w:rsidRDefault="000A763F" w:rsidP="000A763F">
      <w:pPr>
        <w:pStyle w:val="SemEspaamento"/>
        <w:rPr>
          <w:rFonts w:ascii="Bookman Old Style" w:hAnsi="Bookman Old Style"/>
        </w:rPr>
      </w:pPr>
    </w:p>
    <w:p w14:paraId="4AF83DC3" w14:textId="77777777" w:rsidR="000A763F" w:rsidRPr="00506BAF" w:rsidRDefault="000A763F" w:rsidP="000A763F">
      <w:pPr>
        <w:pStyle w:val="SemEspaamento"/>
        <w:rPr>
          <w:rFonts w:ascii="Bookman Old Style" w:hAnsi="Bookman Old Style"/>
        </w:rPr>
      </w:pPr>
    </w:p>
    <w:p w14:paraId="30663EE7" w14:textId="77777777" w:rsidR="000A763F" w:rsidRPr="00506BAF" w:rsidRDefault="000A763F" w:rsidP="000A763F">
      <w:pPr>
        <w:pStyle w:val="SemEspaamento"/>
        <w:rPr>
          <w:rFonts w:ascii="Bookman Old Style" w:hAnsi="Bookman Old Style"/>
        </w:rPr>
      </w:pPr>
    </w:p>
    <w:p w14:paraId="5D87EE52" w14:textId="77777777" w:rsidR="000A763F" w:rsidRPr="00506BAF" w:rsidRDefault="000A763F" w:rsidP="000A763F">
      <w:pPr>
        <w:pStyle w:val="SemEspaamento"/>
        <w:rPr>
          <w:rFonts w:ascii="Bookman Old Style" w:hAnsi="Bookman Old Style"/>
        </w:rPr>
      </w:pPr>
    </w:p>
    <w:p w14:paraId="42CEA7CA" w14:textId="77777777" w:rsidR="000A763F" w:rsidRPr="00506BAF" w:rsidRDefault="000A763F" w:rsidP="000A763F">
      <w:pPr>
        <w:pStyle w:val="SemEspaamento"/>
        <w:rPr>
          <w:rFonts w:ascii="Bookman Old Style" w:hAnsi="Bookman Old Style"/>
        </w:rPr>
      </w:pPr>
    </w:p>
    <w:p w14:paraId="0D07CEB9" w14:textId="77777777" w:rsidR="000A763F" w:rsidRPr="00506BAF" w:rsidRDefault="000A763F" w:rsidP="000A763F">
      <w:pPr>
        <w:pStyle w:val="SemEspaamento"/>
        <w:rPr>
          <w:rFonts w:ascii="Bookman Old Style" w:hAnsi="Bookman Old Style"/>
        </w:rPr>
      </w:pPr>
    </w:p>
    <w:p w14:paraId="7F92369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OBS: No documento deverá constar firma reconhecida do Contador, ficando este ciente de que assume total responsabilidade pela presente Declaração, e que responderá integralmente pela inexatidão das informações por ventura equivocadas.</w:t>
      </w:r>
    </w:p>
    <w:p w14:paraId="27463A12" w14:textId="77777777" w:rsidR="000A763F" w:rsidRPr="00506BAF" w:rsidRDefault="000A763F" w:rsidP="000A763F">
      <w:pPr>
        <w:jc w:val="both"/>
        <w:rPr>
          <w:rFonts w:ascii="Bookman Old Style" w:hAnsi="Bookman Old Style"/>
          <w:sz w:val="22"/>
          <w:szCs w:val="22"/>
        </w:rPr>
      </w:pPr>
    </w:p>
    <w:p w14:paraId="4C2E82F4" w14:textId="77777777" w:rsidR="000A763F" w:rsidRPr="00506BAF" w:rsidRDefault="000A763F" w:rsidP="000A763F">
      <w:pPr>
        <w:jc w:val="both"/>
        <w:rPr>
          <w:rFonts w:ascii="Bookman Old Style" w:hAnsi="Bookman Old Style"/>
          <w:sz w:val="22"/>
          <w:szCs w:val="22"/>
        </w:rPr>
      </w:pPr>
    </w:p>
    <w:p w14:paraId="2F62B03F" w14:textId="77777777" w:rsidR="000A763F" w:rsidRPr="00506BAF" w:rsidRDefault="000A763F" w:rsidP="000A763F">
      <w:pPr>
        <w:jc w:val="both"/>
        <w:rPr>
          <w:rFonts w:ascii="Bookman Old Style" w:hAnsi="Bookman Old Style"/>
          <w:sz w:val="22"/>
          <w:szCs w:val="22"/>
        </w:rPr>
      </w:pPr>
    </w:p>
    <w:p w14:paraId="7810200C" w14:textId="77777777" w:rsidR="000A763F" w:rsidRPr="00506BAF" w:rsidRDefault="000A763F" w:rsidP="000A763F">
      <w:pPr>
        <w:jc w:val="both"/>
        <w:rPr>
          <w:rFonts w:ascii="Bookman Old Style" w:hAnsi="Bookman Old Style"/>
          <w:sz w:val="22"/>
          <w:szCs w:val="22"/>
        </w:rPr>
      </w:pPr>
    </w:p>
    <w:p w14:paraId="1DAA7149" w14:textId="77777777" w:rsidR="000A763F" w:rsidRPr="00506BAF" w:rsidRDefault="000A763F" w:rsidP="000A763F">
      <w:pPr>
        <w:jc w:val="both"/>
        <w:rPr>
          <w:rFonts w:ascii="Bookman Old Style" w:hAnsi="Bookman Old Style"/>
          <w:sz w:val="22"/>
          <w:szCs w:val="22"/>
        </w:rPr>
      </w:pPr>
    </w:p>
    <w:p w14:paraId="2EC8B9FD" w14:textId="77777777" w:rsidR="000A763F" w:rsidRPr="00506BAF" w:rsidRDefault="000A763F" w:rsidP="000A763F">
      <w:pPr>
        <w:jc w:val="both"/>
        <w:rPr>
          <w:rFonts w:ascii="Bookman Old Style" w:hAnsi="Bookman Old Style"/>
          <w:sz w:val="22"/>
          <w:szCs w:val="22"/>
        </w:rPr>
      </w:pPr>
    </w:p>
    <w:p w14:paraId="6593E8CA" w14:textId="77777777" w:rsidR="000A763F" w:rsidRPr="00506BAF" w:rsidRDefault="000A763F" w:rsidP="000A763F">
      <w:pPr>
        <w:jc w:val="both"/>
        <w:rPr>
          <w:rFonts w:ascii="Bookman Old Style" w:hAnsi="Bookman Old Style"/>
          <w:sz w:val="22"/>
          <w:szCs w:val="22"/>
        </w:rPr>
      </w:pPr>
    </w:p>
    <w:p w14:paraId="76566AF7" w14:textId="77777777" w:rsidR="000A763F" w:rsidRPr="00506BAF" w:rsidRDefault="000A763F" w:rsidP="000A763F">
      <w:pPr>
        <w:jc w:val="both"/>
        <w:rPr>
          <w:rFonts w:ascii="Bookman Old Style" w:hAnsi="Bookman Old Style"/>
          <w:sz w:val="22"/>
          <w:szCs w:val="22"/>
        </w:rPr>
      </w:pPr>
    </w:p>
    <w:p w14:paraId="6C5280E9" w14:textId="77777777" w:rsidR="000A763F" w:rsidRPr="00506BAF" w:rsidRDefault="000A763F" w:rsidP="000A763F">
      <w:pPr>
        <w:jc w:val="both"/>
        <w:rPr>
          <w:rFonts w:ascii="Bookman Old Style" w:hAnsi="Bookman Old Style"/>
          <w:sz w:val="22"/>
          <w:szCs w:val="22"/>
        </w:rPr>
      </w:pPr>
    </w:p>
    <w:p w14:paraId="34285C29" w14:textId="77777777" w:rsidR="000A763F" w:rsidRPr="00506BAF" w:rsidRDefault="000A763F" w:rsidP="000A763F">
      <w:pPr>
        <w:jc w:val="both"/>
        <w:rPr>
          <w:rFonts w:ascii="Bookman Old Style" w:hAnsi="Bookman Old Style"/>
          <w:sz w:val="22"/>
          <w:szCs w:val="22"/>
        </w:rPr>
      </w:pPr>
    </w:p>
    <w:p w14:paraId="2611D99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ANEXO V – MINUTA DE CONTRATO</w:t>
      </w:r>
    </w:p>
    <w:p w14:paraId="15D5EC1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Contrato nº. _______/___</w:t>
      </w:r>
    </w:p>
    <w:p w14:paraId="4ACE436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CONTRATO QUE ENTRE SI CELEBRAM O MUNICÍPIO DE BARRA BONITA/SC E A</w:t>
      </w:r>
    </w:p>
    <w:p w14:paraId="65FDCB72" w14:textId="746BD0EA" w:rsidR="000A763F" w:rsidRPr="00506BAF" w:rsidRDefault="000A763F" w:rsidP="000A763F">
      <w:pPr>
        <w:widowControl w:val="0"/>
        <w:tabs>
          <w:tab w:val="left" w:pos="708"/>
          <w:tab w:val="left" w:pos="2270"/>
          <w:tab w:val="left" w:pos="4294"/>
        </w:tabs>
        <w:ind w:firstLine="708"/>
        <w:jc w:val="both"/>
        <w:rPr>
          <w:rFonts w:ascii="Bookman Old Style" w:hAnsi="Bookman Old Style"/>
          <w:b/>
          <w:sz w:val="22"/>
          <w:szCs w:val="22"/>
        </w:rPr>
      </w:pPr>
      <w:r w:rsidRPr="00506BAF">
        <w:rPr>
          <w:rFonts w:ascii="Bookman Old Style" w:hAnsi="Bookman Old Style"/>
          <w:sz w:val="22"/>
          <w:szCs w:val="22"/>
        </w:rPr>
        <w:t xml:space="preserve">EMPRESA ________________________________________________________, PARA </w:t>
      </w:r>
      <w:r w:rsidR="00506BAF"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r w:rsidRPr="00506BAF">
        <w:rPr>
          <w:rFonts w:ascii="Bookman Old Style" w:hAnsi="Bookman Old Style"/>
          <w:b/>
          <w:sz w:val="22"/>
          <w:szCs w:val="22"/>
        </w:rPr>
        <w:t>.</w:t>
      </w:r>
    </w:p>
    <w:p w14:paraId="5472B140" w14:textId="77777777" w:rsidR="000A763F" w:rsidRPr="00506BAF" w:rsidRDefault="000A763F" w:rsidP="000A763F">
      <w:pPr>
        <w:widowControl w:val="0"/>
        <w:tabs>
          <w:tab w:val="left" w:pos="708"/>
          <w:tab w:val="left" w:pos="2270"/>
          <w:tab w:val="left" w:pos="4294"/>
        </w:tabs>
        <w:ind w:firstLine="708"/>
        <w:jc w:val="both"/>
        <w:rPr>
          <w:rFonts w:ascii="Bookman Old Style" w:hAnsi="Bookman Old Style"/>
          <w:sz w:val="22"/>
          <w:szCs w:val="22"/>
        </w:rPr>
      </w:pPr>
    </w:p>
    <w:p w14:paraId="4F06C01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 MUNICÍPIO DE BARRA BONITA/SC, pessoa jurídica de direito público interno, , com sede na Av. Buenos Aires, centro, Barra Bonita/SC, , inscrito no CGC/MF sob o nº. 01.612.527/0001-30, neste ato representado pelo Prefeito Municipal Sr MOACIR PIROCA, brasileiro, casado, portador do CPF nº ______________ e da Carteira de Identidade sob RG nº _________,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5104E689" w14:textId="77777777" w:rsidR="000A763F" w:rsidRPr="00506BAF" w:rsidRDefault="000A763F" w:rsidP="000A763F">
      <w:pPr>
        <w:jc w:val="both"/>
        <w:rPr>
          <w:rFonts w:ascii="Bookman Old Style" w:hAnsi="Bookman Old Style"/>
          <w:sz w:val="22"/>
          <w:szCs w:val="22"/>
        </w:rPr>
      </w:pPr>
    </w:p>
    <w:p w14:paraId="440CF2FB"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PRIMEIRA – OBJETO</w:t>
      </w:r>
    </w:p>
    <w:p w14:paraId="5C02D66F" w14:textId="136DBDE8" w:rsidR="00B331FA" w:rsidRPr="00506BAF" w:rsidRDefault="00506BAF" w:rsidP="000A763F">
      <w:pPr>
        <w:widowControl w:val="0"/>
        <w:tabs>
          <w:tab w:val="left" w:pos="708"/>
          <w:tab w:val="left" w:pos="2270"/>
          <w:tab w:val="left" w:pos="4294"/>
        </w:tabs>
        <w:jc w:val="both"/>
        <w:rPr>
          <w:rFonts w:ascii="Bookman Old Style" w:hAnsi="Bookman Old Style"/>
          <w:b/>
          <w:sz w:val="22"/>
          <w:szCs w:val="22"/>
        </w:rPr>
      </w:pPr>
      <w:r w:rsidRPr="00506BAF">
        <w:rPr>
          <w:rFonts w:ascii="Bookman Old Style" w:hAnsi="Bookman Old Style"/>
          <w:b/>
          <w:sz w:val="22"/>
          <w:szCs w:val="22"/>
        </w:rPr>
        <w:t>Contratação para instalação de conjunto elétro mecânico, adutora e reservação na área industrial localizada no lote rural nº11 de propriedade do Município de Barra Bonita/SC, conforme relação de itens anexo</w:t>
      </w:r>
      <w:r w:rsidR="00B331FA" w:rsidRPr="00506BAF">
        <w:rPr>
          <w:rFonts w:ascii="Bookman Old Style" w:hAnsi="Bookman Old Style"/>
          <w:b/>
          <w:sz w:val="22"/>
          <w:szCs w:val="22"/>
        </w:rPr>
        <w:t>.</w:t>
      </w:r>
    </w:p>
    <w:p w14:paraId="04A77771" w14:textId="37A8A65C" w:rsidR="000A763F" w:rsidRPr="00506BAF" w:rsidRDefault="000A763F" w:rsidP="000A763F">
      <w:pPr>
        <w:widowControl w:val="0"/>
        <w:tabs>
          <w:tab w:val="left" w:pos="708"/>
          <w:tab w:val="left" w:pos="2270"/>
          <w:tab w:val="left" w:pos="4294"/>
        </w:tabs>
        <w:jc w:val="both"/>
        <w:rPr>
          <w:rFonts w:ascii="Bookman Old Style" w:hAnsi="Bookman Old Style"/>
          <w:b/>
          <w:bCs/>
          <w:sz w:val="22"/>
          <w:szCs w:val="22"/>
        </w:rPr>
      </w:pPr>
      <w:r w:rsidRPr="00506BAF">
        <w:rPr>
          <w:rFonts w:ascii="Bookman Old Style" w:hAnsi="Bookman Old Style"/>
          <w:b/>
          <w:bCs/>
          <w:sz w:val="22"/>
          <w:szCs w:val="22"/>
        </w:rPr>
        <w:t>Parágrafo primeiro - Após o início das obras estas podem ser paralisadas/suspensas a qualquer tempo pela Contratante nos termos do Art. 79</w:t>
      </w:r>
      <w:r w:rsidRPr="00506BAF">
        <w:rPr>
          <w:rFonts w:ascii="Bookman Old Style" w:hAnsi="Bookman Old Style"/>
          <w:sz w:val="22"/>
          <w:szCs w:val="22"/>
        </w:rPr>
        <w:t xml:space="preserve"> </w:t>
      </w:r>
      <w:r w:rsidRPr="00506BAF">
        <w:rPr>
          <w:rFonts w:ascii="Bookman Old Style" w:hAnsi="Bookman Old Style"/>
          <w:b/>
          <w:bCs/>
          <w:sz w:val="22"/>
          <w:szCs w:val="22"/>
        </w:rPr>
        <w:t>§ 5</w:t>
      </w:r>
      <w:r w:rsidRPr="00506BAF">
        <w:rPr>
          <w:rFonts w:ascii="Bookman Old Style" w:hAnsi="Bookman Old Style"/>
          <w:b/>
          <w:bCs/>
          <w:sz w:val="22"/>
          <w:szCs w:val="22"/>
          <w:u w:val="single"/>
          <w:vertAlign w:val="superscript"/>
        </w:rPr>
        <w:t>o</w:t>
      </w:r>
      <w:r w:rsidRPr="00506BAF">
        <w:rPr>
          <w:rFonts w:ascii="Bookman Old Style" w:hAnsi="Bookman Old Style"/>
          <w:b/>
          <w:bCs/>
          <w:sz w:val="22"/>
          <w:szCs w:val="22"/>
        </w:rPr>
        <w:t xml:space="preserve"> da Lei nº8666/93.</w:t>
      </w:r>
    </w:p>
    <w:p w14:paraId="279DE2C6" w14:textId="77777777" w:rsidR="000A763F" w:rsidRPr="00506BAF" w:rsidRDefault="000A763F" w:rsidP="000A763F">
      <w:pPr>
        <w:widowControl w:val="0"/>
        <w:tabs>
          <w:tab w:val="left" w:pos="708"/>
          <w:tab w:val="left" w:pos="2270"/>
          <w:tab w:val="left" w:pos="4294"/>
        </w:tabs>
        <w:jc w:val="both"/>
        <w:rPr>
          <w:rFonts w:ascii="Bookman Old Style" w:hAnsi="Bookman Old Style"/>
          <w:sz w:val="22"/>
          <w:szCs w:val="22"/>
        </w:rPr>
      </w:pPr>
    </w:p>
    <w:p w14:paraId="6F118CA9" w14:textId="77777777" w:rsidR="000A763F" w:rsidRPr="00506BAF" w:rsidRDefault="000A763F" w:rsidP="000A763F">
      <w:pPr>
        <w:widowControl w:val="0"/>
        <w:tabs>
          <w:tab w:val="left" w:pos="708"/>
          <w:tab w:val="left" w:pos="2270"/>
          <w:tab w:val="left" w:pos="4294"/>
        </w:tabs>
        <w:jc w:val="both"/>
        <w:rPr>
          <w:rFonts w:ascii="Bookman Old Style" w:hAnsi="Bookman Old Style"/>
          <w:b/>
          <w:bCs/>
          <w:sz w:val="22"/>
          <w:szCs w:val="22"/>
        </w:rPr>
      </w:pPr>
      <w:r w:rsidRPr="00506BAF">
        <w:rPr>
          <w:rFonts w:ascii="Bookman Old Style" w:hAnsi="Bookman Old Style"/>
          <w:b/>
          <w:bCs/>
          <w:sz w:val="22"/>
          <w:szCs w:val="22"/>
        </w:rPr>
        <w:t>CLÁUSULA SEGUNDA – DOTAÇÃO ORÇAMENTÁRIA</w:t>
      </w:r>
    </w:p>
    <w:p w14:paraId="0F4E1B38" w14:textId="77777777" w:rsidR="000A763F" w:rsidRPr="00506BAF" w:rsidRDefault="000A763F" w:rsidP="000A763F">
      <w:pPr>
        <w:jc w:val="both"/>
        <w:rPr>
          <w:rFonts w:ascii="Bookman Old Style" w:hAnsi="Bookman Old Style"/>
          <w:b/>
          <w:sz w:val="22"/>
          <w:szCs w:val="22"/>
        </w:rPr>
      </w:pPr>
      <w:r w:rsidRPr="00506BAF">
        <w:rPr>
          <w:rFonts w:ascii="Bookman Old Style" w:hAnsi="Bookman Old Style"/>
          <w:b/>
          <w:sz w:val="22"/>
          <w:szCs w:val="22"/>
        </w:rPr>
        <w:t>2.1 – Recurso Proveniente do Orçamento Municipal, a saber:</w:t>
      </w:r>
    </w:p>
    <w:p w14:paraId="4276F581" w14:textId="77777777" w:rsidR="000A763F" w:rsidRPr="00506BAF" w:rsidRDefault="000A763F" w:rsidP="000A763F">
      <w:pPr>
        <w:jc w:val="both"/>
        <w:rPr>
          <w:rFonts w:ascii="Bookman Old Style" w:hAnsi="Bookman Old Style"/>
          <w:b/>
          <w:sz w:val="22"/>
          <w:szCs w:val="22"/>
        </w:rPr>
      </w:pPr>
    </w:p>
    <w:p w14:paraId="68B53E9C"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TERCEIRA – VALOR DO CONTRATO</w:t>
      </w:r>
    </w:p>
    <w:p w14:paraId="0C2FE45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3.1 – O valor do presente Contrato é de R$ _____ ( ), e nele encontram-se inclusos todos os custos de fornecimento, dentre eles, os encargos sociais, impostos, taxas, seguros, transportes, embalagens, licenças, despesas de frete, garantias e todas as demais despesas necessárias para o fornecimento do respectivo objeto.</w:t>
      </w:r>
    </w:p>
    <w:p w14:paraId="2457357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3.2 – Fica estabelecido a forma de execução indireta, no regime de empreitada por preço global, nos termos do Artigo 10, inciso II, “a” da Lei nº 8.666/93.</w:t>
      </w:r>
    </w:p>
    <w:p w14:paraId="40AA227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3.3 – O mês base do orçamento será o da data da abertura do envelope contendo a proposta de preço.</w:t>
      </w:r>
    </w:p>
    <w:p w14:paraId="59F91714" w14:textId="77777777" w:rsidR="000A763F" w:rsidRPr="00506BAF" w:rsidRDefault="000A763F" w:rsidP="000A763F">
      <w:pPr>
        <w:jc w:val="both"/>
        <w:rPr>
          <w:rFonts w:ascii="Bookman Old Style" w:hAnsi="Bookman Old Style"/>
          <w:sz w:val="22"/>
          <w:szCs w:val="22"/>
        </w:rPr>
      </w:pPr>
    </w:p>
    <w:p w14:paraId="43F75107"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QUARTA – PRAZOS E CONDIÇOES DE REALIZAÇÃO DOS SERVIÇOS</w:t>
      </w:r>
    </w:p>
    <w:p w14:paraId="01EC4F9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 xml:space="preserve">4.1 – O início dos serviços deverá se dar imediatamente após o recebimento da Ordem de Serviço pela CONTRATADA, expedida pela Secretaria Municipal de Administração, após o empenho deste Contrato e apresentação pela Empresa da ART (anotação de responsabilidade técnica) do Contrato, expedida pelo CREA ou </w:t>
      </w:r>
      <w:r w:rsidRPr="00506BAF">
        <w:rPr>
          <w:rFonts w:ascii="Bookman Old Style" w:hAnsi="Bookman Old Style"/>
          <w:b/>
          <w:sz w:val="22"/>
          <w:szCs w:val="22"/>
        </w:rPr>
        <w:t>Conselho Regional de Engenharia e Agronomia – CREA ou no Conselho de Arquitetura e Urbanismo – CAU.</w:t>
      </w:r>
    </w:p>
    <w:p w14:paraId="61B50ED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4.2 – A fiscalização fornecerá, junto com a Ordem de Serviço, todos os elementos indispensáveis ao início das obras, principalmente os dados para locação e documentação técnica. </w:t>
      </w:r>
    </w:p>
    <w:p w14:paraId="7A08466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2A81892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4678602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4.5 – O prazo total para Execução da Obra fica fixado em 365 (trezentos e sessenta e cinco dias) corridos, contados à partir do 8º. dia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8.666/93. Somente se iniciam ou vencem os prazos estabelecidos em dia de expediente no órgão CONTRATANTE.</w:t>
      </w:r>
    </w:p>
    <w:p w14:paraId="130EC6F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8.666/93, após ser submetido a aprovação da Procuradoria Geral do Município</w:t>
      </w:r>
    </w:p>
    <w:p w14:paraId="38F2B33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4.7 – A CONTRATADA obrigar-se-á a desenvolver a obra objeto deste Contrato sempre em regime de entendimento com a fiscalização, dispondo esta de amplos poderes para atuar no sentido do fiel cumprimento do Contrato.</w:t>
      </w:r>
    </w:p>
    <w:p w14:paraId="51D115A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5D3859A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4.9 – A CONTRATADA deverá manter no local da realização da obra o seu responsável técnico que OBRIGATORIAMENTE deverá ser o profissional habilitado junto ao CREA para a execução do Contrato.</w:t>
      </w:r>
    </w:p>
    <w:p w14:paraId="55D3EEB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4.10 – Todos os funcionários da CONTRATADA só poderão permanecer no local da obra, se estiverem devidamente equipados com Equipamentos de Segurança, sob pena de serem incursos nas penas previstas na Cláusula Oitava deste Contrato.</w:t>
      </w:r>
    </w:p>
    <w:p w14:paraId="3E79281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4.11 – O CONTRATANTE poderá exigir a substituição de empregados da CONTRATADA, no interesse do cumprimento do Contrato, cabendo o ônus integral à CONTRATADA.</w:t>
      </w:r>
    </w:p>
    <w:p w14:paraId="4904A74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4.12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5291C78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4.13 – A CONTRATADA é responsável pelos encargos trabalhistas, previdenciários, fiscais ou comerciais da execução do Contrato, sob pena de não recebimento do valor apurado nas medições, conforme determina a Cláusula Oitava, item 8.2 do presente Contrato.</w:t>
      </w:r>
    </w:p>
    <w:p w14:paraId="3DA0482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48FBFBC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4.15 – Cabe à CONTRATADA permitir e facilitar à fiscalização, a inspeção ao local da obra, em qualquer dia e hora, devendo prestar todos os informes e esclarecimentos solicitados.</w:t>
      </w:r>
    </w:p>
    <w:p w14:paraId="05F68FF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4.16 – Fica a CONTRATADA obrigada a executar as obras, criteriosamente dentro das normas da ABNT – Associação Brasileira de Normas Técnicas.</w:t>
      </w:r>
    </w:p>
    <w:p w14:paraId="5EFE5AB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CLÁUSULA QUINTA – OBRIGAÇÕES DO CONTRATANTE</w:t>
      </w:r>
    </w:p>
    <w:p w14:paraId="5EEBD43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5.1 – Emitir a Ordem de Serviço.</w:t>
      </w:r>
    </w:p>
    <w:p w14:paraId="1839D7E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5.2 – Fornecer à CONTRATADA junto com cópia da Ordem de Serviço, todos os elementos que possam ser indispensáveis ao cumprimento do objeto deste Contrato.</w:t>
      </w:r>
    </w:p>
    <w:p w14:paraId="7E1C145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5.3 – Designar, previamente, servidor responsável pelo acompanhamento e fiscalização deste Contrato.</w:t>
      </w:r>
    </w:p>
    <w:p w14:paraId="1645A85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5.4 – Efetuar o pagamento à CONTRATADA nos termos estabelecidos na Cláusula Oitava deste Contrato. </w:t>
      </w:r>
    </w:p>
    <w:p w14:paraId="095733B9" w14:textId="77777777" w:rsidR="000A763F" w:rsidRPr="00506BAF" w:rsidRDefault="000A763F" w:rsidP="000A763F">
      <w:pPr>
        <w:jc w:val="both"/>
        <w:rPr>
          <w:rFonts w:ascii="Bookman Old Style" w:hAnsi="Bookman Old Style"/>
          <w:sz w:val="22"/>
          <w:szCs w:val="22"/>
        </w:rPr>
      </w:pPr>
    </w:p>
    <w:p w14:paraId="71680331"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SEXTA – OBRIGAÇÕES DA CONTRATADA</w:t>
      </w:r>
    </w:p>
    <w:p w14:paraId="3E4F577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14:paraId="04DBB3B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6.2 – Realizar os serviços descritos na cláusula primeira deste instrumento contratual, conforme especificados na Planilha e nos Projetos Básicos que integram o presente Contrato.</w:t>
      </w:r>
    </w:p>
    <w:p w14:paraId="7B8A6FD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6.2.1 – A apresentar ao setor de engenharia Projeto Executivo para respectiva aprovação antes do início da fase de construção.</w:t>
      </w:r>
    </w:p>
    <w:p w14:paraId="08F238D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6.3 – Aceitar, nas mesmas condições contratuais, os acréscimos e supressões que se fizerem necessários nos serviços a serem prestados, até o limite estabelecido na Lei 8.666/93.</w:t>
      </w:r>
    </w:p>
    <w:p w14:paraId="4F7B7BE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6.4 – Responsabilizar-se pela integral realização dos serviços objeto deste Contrato, inclusive no que se referir a observância da legislação em vigor.</w:t>
      </w:r>
    </w:p>
    <w:p w14:paraId="4F4E1B8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6.5 – Responsabilizar-se pelos encargos trabalhistas, previdenciários, fiscais, comerciais e demais ônus necessários à execução do Contrato.</w:t>
      </w:r>
    </w:p>
    <w:p w14:paraId="105C8DF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6.6 – Responsabilizar-se civil e penalmente pelos danos causados diretamente ao CONTRATANTE ou a terceiros, decorrentes de sua culpa ou dolo na execução do Contrato, não incluindo esta responsabilidade à fiscalização.</w:t>
      </w:r>
    </w:p>
    <w:p w14:paraId="49C013D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6.7 – Manter durante toda a execução do Contrato, em compatibilidade com as obrigações por ela assumidas, todas as condições de habilitação e qualificação exigidas na licitação.</w:t>
      </w:r>
    </w:p>
    <w:p w14:paraId="68C59297"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lastRenderedPageBreak/>
        <w:t>6.8 – Permitir e facilitar à fiscalização do Contrato, em qualquer dia e hora, devendo prestar todos os informes e esclarecimentos solicitados.</w:t>
      </w:r>
    </w:p>
    <w:p w14:paraId="7E959E3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6.9 – Efetuar o pagamento de seus empregados nos prazos legais, independente do recebimento da fatura.</w:t>
      </w:r>
    </w:p>
    <w:p w14:paraId="4CE4A63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6.10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7ACA336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3A23981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6.12 – A CONTRATADA será responsável pela vigilância do local da execução das obras.</w:t>
      </w:r>
    </w:p>
    <w:p w14:paraId="028E8CE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6.13 – Fornecer ao CONTRATANTE, caso solicitada pelo mesmo, a relação nominal de empregados encarregados a executar o serviço contratado, indicando o nº. da CTPS, a data da contratação e do registro no Ministério do Trabalho, atualizando as informações, no prazo máximo de 05 (cinco) dias, em caso de substituição de qualquer empregado.</w:t>
      </w:r>
    </w:p>
    <w:p w14:paraId="31BFB4D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6.14 – A CONTRATADA deverá registrar as ocorrências havidas durante a execução do presente Contrato, de tudo dando ciência ao CONTRATANTE, respondendo integralmente por sua omissão.</w:t>
      </w:r>
    </w:p>
    <w:p w14:paraId="22893D7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b/>
          <w:bCs/>
          <w:sz w:val="22"/>
          <w:szCs w:val="22"/>
        </w:rPr>
        <w:t>6.15 – Submeter ao exame da Fiscalização todo o material a ser empregado nos serviços, inclusive de fornecer laudos técnicos e amostras dos matérias utilizados na construção quando solicitado.</w:t>
      </w:r>
    </w:p>
    <w:p w14:paraId="06074F1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6172689E" w14:textId="77777777" w:rsidR="000A763F" w:rsidRPr="00506BAF" w:rsidRDefault="000A763F" w:rsidP="000A763F">
      <w:pPr>
        <w:jc w:val="both"/>
        <w:rPr>
          <w:rFonts w:ascii="Bookman Old Style" w:hAnsi="Bookman Old Style"/>
          <w:sz w:val="22"/>
          <w:szCs w:val="22"/>
        </w:rPr>
      </w:pPr>
    </w:p>
    <w:p w14:paraId="7D245CDF"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SÉTIMA – FISCALIZAÇÃO</w:t>
      </w:r>
    </w:p>
    <w:p w14:paraId="770BD14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7.1 – O acompanhamento e fiscalização, para o fiel cumprimento e execução deste Contrato, serão feito por servidor indicado pelo titular da Secretaria Municipal de Administração, a quem caberá a responsabilidade de fazer cumprir, rigorosamente, os prazos, condições e disposições deste Contrato, bem como comunicar as autoridades competentes qualquer eventualidade que gere a necessidade de medidas de ordem legal e/ou administrativa.</w:t>
      </w:r>
    </w:p>
    <w:p w14:paraId="1B6914D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7.2 – Caberá a Fiscalização exigir que sejam empregados todos os materiais/produtos indicados na planilha, sendo vedada a CONTRATADA a substituição dos mesmos. </w:t>
      </w:r>
    </w:p>
    <w:p w14:paraId="295274C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5B56878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co-responsabilidade do CONTRATANTE.</w:t>
      </w:r>
    </w:p>
    <w:p w14:paraId="219A175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2F7E4185" w14:textId="77777777" w:rsidR="000A763F" w:rsidRPr="00506BAF" w:rsidRDefault="000A763F" w:rsidP="000A763F">
      <w:pPr>
        <w:jc w:val="both"/>
        <w:rPr>
          <w:rFonts w:ascii="Bookman Old Style" w:hAnsi="Bookman Old Style"/>
          <w:sz w:val="22"/>
          <w:szCs w:val="22"/>
        </w:rPr>
      </w:pPr>
    </w:p>
    <w:p w14:paraId="19A447C9"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OITAVA – PAGAMENTO</w:t>
      </w:r>
    </w:p>
    <w:p w14:paraId="4E62B3E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8.1 – O pagamento dos serviços a serem executados, será efetuado no prazo de 30 (trinta) dias, após as medições, nos termos do item 9.2 deste Contrato.</w:t>
      </w:r>
    </w:p>
    <w:p w14:paraId="3B9C5C2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8.2 – Última fatura ou medição final, com todos os documentos acima acrescentando:</w:t>
      </w:r>
    </w:p>
    <w:p w14:paraId="7887A5E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Certidão Negativa de Debito do INSS, referente a Obra;</w:t>
      </w:r>
    </w:p>
    <w:p w14:paraId="06F433B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Atestado de Recebimento Provisório emitido pela Administração.</w:t>
      </w:r>
    </w:p>
    <w:p w14:paraId="617087C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8.3 – A Nota Fiscal deverá ser apresentada após a expedição do Termo de Recebimento Definitivo pela Secretaria requisitante.</w:t>
      </w:r>
    </w:p>
    <w:p w14:paraId="35160C7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8.4 – Ocorrendo erros na apresentação do(s) documento(s) fiscal(is), o(s) mesmo(s) será(ão) devolvido(s) à CONTRATADA para correção, ficando estabelecido que o prazo para pagamento será contado a partir da data de apresentação da nova fatura, devidamente corrigida.</w:t>
      </w:r>
    </w:p>
    <w:p w14:paraId="29E971B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8.5 – A CONTRATANTE poderá deduzir do pagamento importâncias que a qualquer título lhe forem devidos pela CONTRATADA, em decorrência de inadimplemento contratual ou outras de responsabilidade da CONTRATADA.</w:t>
      </w:r>
    </w:p>
    <w:p w14:paraId="7BBC920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8.6 – O pagamento será efetivado mediante depósito em qualquer agência da rede bancária indicada pela CONTRATADA.</w:t>
      </w:r>
    </w:p>
    <w:p w14:paraId="0C3B363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8.7 – De acordo com a Portaria Municipal n° 465/05, Artigo 1º, §§ 1º e 2°, o CNPJ ou CPF constante do respectivo processo e o CNPJ ou CPF da conta bancária deverão ser coincidentes. Não serão efetuados créditos em contas:</w:t>
      </w:r>
    </w:p>
    <w:p w14:paraId="569BB8D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a) de empresas associadas; </w:t>
      </w:r>
    </w:p>
    <w:p w14:paraId="2F0E05C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de matriz para filial;</w:t>
      </w:r>
    </w:p>
    <w:p w14:paraId="4800E46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c) de filial para matriz; </w:t>
      </w:r>
    </w:p>
    <w:p w14:paraId="654660C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d) de sócio; </w:t>
      </w:r>
    </w:p>
    <w:p w14:paraId="57FCE3E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 de representante;</w:t>
      </w:r>
    </w:p>
    <w:p w14:paraId="1BBFF4A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f) de procurador, sob qualquer condição.</w:t>
      </w:r>
    </w:p>
    <w:p w14:paraId="2E1A6FE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8.8 – É vedada a antecipação de quaisquer pagamentos sem o cumprimento das condições estabelecidas neste Contrato.</w:t>
      </w:r>
    </w:p>
    <w:p w14:paraId="4744EA8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8.9 – Nenhum pagamento será efetuado a CONTRATADA enquanto pendente de liquidação de qualquer obrigação financeira que lhe for imposta em virtude de penalidade ou inadimplemento contratual.</w:t>
      </w:r>
    </w:p>
    <w:p w14:paraId="39E7356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8.10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75F8BF3A" w14:textId="77777777" w:rsidR="000A763F" w:rsidRPr="00506BAF" w:rsidRDefault="000A763F" w:rsidP="000A763F">
      <w:pPr>
        <w:jc w:val="both"/>
        <w:rPr>
          <w:rFonts w:ascii="Bookman Old Style" w:hAnsi="Bookman Old Style"/>
          <w:sz w:val="22"/>
          <w:szCs w:val="22"/>
        </w:rPr>
      </w:pPr>
    </w:p>
    <w:p w14:paraId="62CD1C37"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NONA – DAS PENALIDADES</w:t>
      </w:r>
    </w:p>
    <w:p w14:paraId="71C0457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9.1 – A CONTRATADA deverá observar rigorosamente as condições estabelecidas para a realização do objeto contratado, sujeitando-se às penalidades constantes nos artigos 86 a 88 da Lei 8.666/93 e suas alterações.</w:t>
      </w:r>
    </w:p>
    <w:p w14:paraId="7835DE1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9.2 – A CONTRATADA, ao deixar de cumprir as obrigações estabelecidas por este Contrato, poderá sofrer as seguintes penalidades: </w:t>
      </w:r>
    </w:p>
    <w:p w14:paraId="4596F05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Advertência;</w:t>
      </w:r>
    </w:p>
    <w:p w14:paraId="4A8F833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Multa de 0,3% (três décimos por cento) por dia de atraso na execução dos serviços;</w:t>
      </w:r>
    </w:p>
    <w:p w14:paraId="7EAA8D2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Multa de 10% (dez por cento) pelo descumprimento do Contrato;</w:t>
      </w:r>
    </w:p>
    <w:p w14:paraId="6FF5204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d) Suspensão para contratar com a Administração;</w:t>
      </w:r>
    </w:p>
    <w:p w14:paraId="29E31B6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e) Declaração de inidoneidade para contratar com a Administração Pública.</w:t>
      </w:r>
    </w:p>
    <w:p w14:paraId="08A01F4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9.3 – A multa prevista nas alíneas “b” e “c” do item acima, serão descontadas de imediato no pagamento devido ou cobradas judicialmente, se for o caso.</w:t>
      </w:r>
    </w:p>
    <w:p w14:paraId="01DBE7B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9.4 – Antes da aplicação de qualquer das penalidades, a CONTRATADA será advertida, devendo apresentar defesa em 05 (cinco) dias úteis.</w:t>
      </w:r>
    </w:p>
    <w:p w14:paraId="6C552EE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1AF5EC9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9.6 – As advertências, quando seguidas de justificativa aceita pela CONTRATANTE, não serão computadas para o fim previsto no item 9.5.</w:t>
      </w:r>
    </w:p>
    <w:p w14:paraId="6782AAD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9.7 – As advertências, quando não seguidas de justificativa aceita CONTRATANTE, darão ensejo à aplicação das penalidades das letras “b” e “e” do item 9.2.</w:t>
      </w:r>
    </w:p>
    <w:p w14:paraId="1AE093E2"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9.8 – As multas previstas nas letras “b” e “c” poderão ser aplicadas em conjunto e acumuladas com uma das penalidades previstas nas letras “d” e “e” todas do item 9.2.</w:t>
      </w:r>
    </w:p>
    <w:p w14:paraId="34960B2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7B36F75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9.10 – A CONTRATANTE poderá considerar outros fatos, que não o simples atraso na execução do serviço, para entender rescindido o Contrato.</w:t>
      </w:r>
    </w:p>
    <w:p w14:paraId="06BC91F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9.11 – As multas serão calculadas pelo valor global do Contrato.</w:t>
      </w:r>
    </w:p>
    <w:p w14:paraId="0B3868DB"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9.12 – Se o descumprimento do Contrato gerar consequências graves para a CONTRATANTE, poderá esta, além de rescindir o Contrato, aplicar uma das penalidades previstas na letra “d” ou “e” do item 9.2.</w:t>
      </w:r>
    </w:p>
    <w:p w14:paraId="0E1B4EE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9.13 – Se os danos puderem atingir a CONTRATANTE como um todo, será aplicada a pena de Declaração de Inidoneidade.</w:t>
      </w:r>
    </w:p>
    <w:p w14:paraId="48AF00B5"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9.14 – A dosagem da pena e a dimensão do dano, serão identificadas pela Administração.</w:t>
      </w:r>
    </w:p>
    <w:p w14:paraId="7CBB053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9.15 – Quando declarada a Inidoneidade da CONTRATADA, a Administração submeterá sua decisão a Assessoria Jurídica do Município, a fim de que, se confirmada, tenha efeito perante a Administração Pública.</w:t>
      </w:r>
    </w:p>
    <w:p w14:paraId="2DC399D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9.16 – Não confirmada a Declaração de Inidoneidade, será esta considerada como suspensão para Contratar com a Administração Pública pelo prazo máximo de 02 (dois) anos.</w:t>
      </w:r>
    </w:p>
    <w:p w14:paraId="43F1DA5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9.17 – Poderão ser declarados inidôneos ou receberem a pena de suspensão a CONTRATADA bem como o seu profissional (responsável técnico) que, em razão dos Contratos regidos pela Lei n° 8.666/93:</w:t>
      </w:r>
    </w:p>
    <w:p w14:paraId="30524AD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Tenha sofrido condenação definitiva por praticarem, por meios dolosos, fraude fiscal no recolhimento de quaisquer tributos;</w:t>
      </w:r>
    </w:p>
    <w:p w14:paraId="600F0BE0"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 Tenham praticado atos ilícitos visando frustrar os objetivos de licitação;</w:t>
      </w:r>
    </w:p>
    <w:p w14:paraId="3C47796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c) Demonstrarem não possuir idoneidade para contratar com a Administração Pública em virtude da prática e de atos ilícitos.</w:t>
      </w:r>
    </w:p>
    <w:p w14:paraId="1D0A1767" w14:textId="77777777" w:rsidR="000A763F" w:rsidRPr="00506BAF" w:rsidRDefault="000A763F" w:rsidP="000A763F">
      <w:pPr>
        <w:jc w:val="both"/>
        <w:rPr>
          <w:rFonts w:ascii="Bookman Old Style" w:hAnsi="Bookman Old Style"/>
          <w:sz w:val="22"/>
          <w:szCs w:val="22"/>
        </w:rPr>
      </w:pPr>
    </w:p>
    <w:p w14:paraId="273084DD"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 REAJUSTAMENTO DE PREÇOS</w:t>
      </w:r>
    </w:p>
    <w:p w14:paraId="0B65DFD7"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10.1 – Os preços pactuados poderão ser reajustados e, para esse efeito, deverá ser respeitada a periodicidade mínima de 01 (um) ano, desde que devidamente comprovada a variação dos custos deste instrumento, </w:t>
      </w:r>
    </w:p>
    <w:p w14:paraId="5E48EE81"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10.2 – Os atrasos verificados e não justificados, ou cujas justificativas da CONTRATADA não forem aceitas pela Administração Municipal, não serão computadas para fins da periodicidade prevista nesta cláusula.</w:t>
      </w:r>
    </w:p>
    <w:p w14:paraId="2EF2BBEE"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10.3 – Fica estabelecido a forma de execução indireta, no regime de empreitada por preço global, nos termos do artigo 10, inciso II da Lei nº. 8.666/93.</w:t>
      </w:r>
    </w:p>
    <w:p w14:paraId="312076F9"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10.4 – O reajuste a que se refere esta cláusula deverá ter a anuência do Contratante, devendo estar de acordo com o índice de correção previsto neste contrato.</w:t>
      </w:r>
    </w:p>
    <w:p w14:paraId="4580FC4F"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pagando ela, portanto, por sua própria inércia. </w:t>
      </w:r>
    </w:p>
    <w:p w14:paraId="005C31FA"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 </w:t>
      </w:r>
    </w:p>
    <w:p w14:paraId="6BF5FE0A"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PRIMEIRA – DA SUBCONTRATAÇÃO</w:t>
      </w:r>
    </w:p>
    <w:p w14:paraId="571FA4A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A CONTRATADA poderá ceder ou subcontratar os serviços objeto deste Contrato, mediante justificativa técnica e concordância da Contratante.</w:t>
      </w:r>
    </w:p>
    <w:p w14:paraId="73FC1C17" w14:textId="77777777" w:rsidR="000A763F" w:rsidRPr="00506BAF" w:rsidRDefault="000A763F" w:rsidP="000A763F">
      <w:pPr>
        <w:jc w:val="both"/>
        <w:rPr>
          <w:rFonts w:ascii="Bookman Old Style" w:hAnsi="Bookman Old Style"/>
          <w:sz w:val="22"/>
          <w:szCs w:val="22"/>
        </w:rPr>
      </w:pPr>
    </w:p>
    <w:p w14:paraId="29CE8981"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SEGUNDA – DAS ALTERAÇÕES CONTRATUAIS</w:t>
      </w:r>
    </w:p>
    <w:p w14:paraId="737DEA1C"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O Contrato poderá ser alterado, com as devidas justificativas, nos moldes e condições do artigo 65 da Lei 8.666/93.</w:t>
      </w:r>
    </w:p>
    <w:p w14:paraId="408B229E" w14:textId="77777777" w:rsidR="000A763F" w:rsidRPr="00506BAF" w:rsidRDefault="000A763F" w:rsidP="000A763F">
      <w:pPr>
        <w:jc w:val="both"/>
        <w:rPr>
          <w:rFonts w:ascii="Bookman Old Style" w:hAnsi="Bookman Old Style"/>
          <w:sz w:val="22"/>
          <w:szCs w:val="22"/>
        </w:rPr>
      </w:pPr>
    </w:p>
    <w:p w14:paraId="34BBD759"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TERCEIRA – RESCISÃO</w:t>
      </w:r>
    </w:p>
    <w:p w14:paraId="254143E8"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13.1 – A rescisão do Contrato poderá ser determinada por ato unilateral e escrito da CONTRATANTE, nos casos previstos no artigo 78 a 80 da Lei 8.666/93.</w:t>
      </w:r>
    </w:p>
    <w:p w14:paraId="53D6D533"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 xml:space="preserve">13.2 – Reconhece a Contratada os direitos da Contratante de rescindir o contrato, em caso de rescisão administrativa pelos motivos previstos no artigo 77 da Lei nº. 8.666/93. </w:t>
      </w:r>
    </w:p>
    <w:p w14:paraId="73BDEF06" w14:textId="77777777" w:rsidR="000A763F" w:rsidRPr="00506BAF" w:rsidRDefault="000A763F" w:rsidP="000A763F">
      <w:pPr>
        <w:jc w:val="both"/>
        <w:rPr>
          <w:rFonts w:ascii="Bookman Old Style" w:hAnsi="Bookman Old Style"/>
          <w:sz w:val="22"/>
          <w:szCs w:val="22"/>
        </w:rPr>
      </w:pPr>
    </w:p>
    <w:p w14:paraId="5887AFCA"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QUARTA – DAS DISPOSIÇÕES GERAIS</w:t>
      </w:r>
    </w:p>
    <w:p w14:paraId="686FC6E6"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Para os casos omissos será aplicada a legislação que couber, obedecida as disposições previstas na Lei n.º 8.666/93 e suas alterações.</w:t>
      </w:r>
    </w:p>
    <w:p w14:paraId="232E62B0" w14:textId="77777777" w:rsidR="000A763F" w:rsidRPr="00506BAF" w:rsidRDefault="000A763F" w:rsidP="000A763F">
      <w:pPr>
        <w:jc w:val="both"/>
        <w:rPr>
          <w:rFonts w:ascii="Bookman Old Style" w:hAnsi="Bookman Old Style"/>
          <w:sz w:val="22"/>
          <w:szCs w:val="22"/>
        </w:rPr>
      </w:pPr>
    </w:p>
    <w:p w14:paraId="458CBA73" w14:textId="77777777" w:rsidR="000A763F" w:rsidRPr="00506BAF" w:rsidRDefault="000A763F" w:rsidP="000A763F">
      <w:pPr>
        <w:jc w:val="both"/>
        <w:rPr>
          <w:rFonts w:ascii="Bookman Old Style" w:hAnsi="Bookman Old Style"/>
          <w:b/>
          <w:bCs/>
          <w:sz w:val="22"/>
          <w:szCs w:val="22"/>
        </w:rPr>
      </w:pPr>
      <w:r w:rsidRPr="00506BAF">
        <w:rPr>
          <w:rFonts w:ascii="Bookman Old Style" w:hAnsi="Bookman Old Style"/>
          <w:b/>
          <w:bCs/>
          <w:sz w:val="22"/>
          <w:szCs w:val="22"/>
        </w:rPr>
        <w:t>CLÁUSULA DÉCIMA QUINTA – DO FORO</w:t>
      </w:r>
    </w:p>
    <w:p w14:paraId="42D9B6AD"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Para dirimir as questões oriundas deste Contrato, fica eleito o Foro de São Miguel do Oeste/SC.</w:t>
      </w:r>
    </w:p>
    <w:p w14:paraId="3541F01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lastRenderedPageBreak/>
        <w:t>E assim, por estarem de pleno e comum acordo, assinam o presente instrumento, em quatro vias de igual teor e forma, para um só efeito legal, na presença das testemunhas abaixo.</w:t>
      </w:r>
    </w:p>
    <w:p w14:paraId="3DA3F1F4" w14:textId="77777777" w:rsidR="000A763F" w:rsidRPr="00506BAF" w:rsidRDefault="000A763F" w:rsidP="000A763F">
      <w:pPr>
        <w:jc w:val="both"/>
        <w:rPr>
          <w:rFonts w:ascii="Bookman Old Style" w:hAnsi="Bookman Old Style"/>
          <w:sz w:val="22"/>
          <w:szCs w:val="22"/>
        </w:rPr>
      </w:pPr>
      <w:r w:rsidRPr="00506BAF">
        <w:rPr>
          <w:rFonts w:ascii="Bookman Old Style" w:hAnsi="Bookman Old Style"/>
          <w:sz w:val="22"/>
          <w:szCs w:val="22"/>
        </w:rPr>
        <w:t>Barra Bonita/SC, _____ de _______________ de 2020.</w:t>
      </w:r>
    </w:p>
    <w:p w14:paraId="5585EA71" w14:textId="77777777" w:rsidR="000A763F" w:rsidRPr="00506BAF" w:rsidRDefault="000A763F" w:rsidP="000A763F">
      <w:pPr>
        <w:pStyle w:val="SemEspaamento"/>
        <w:rPr>
          <w:rFonts w:ascii="Bookman Old Style" w:hAnsi="Bookman Old Style"/>
        </w:rPr>
      </w:pPr>
    </w:p>
    <w:p w14:paraId="0D7FD1DD" w14:textId="77777777" w:rsidR="000A763F" w:rsidRPr="00506BAF" w:rsidRDefault="000A763F" w:rsidP="000A763F">
      <w:pPr>
        <w:pStyle w:val="SemEspaamento"/>
        <w:rPr>
          <w:rFonts w:ascii="Bookman Old Style" w:hAnsi="Bookman Old Style"/>
        </w:rPr>
      </w:pPr>
    </w:p>
    <w:p w14:paraId="7BA2B278" w14:textId="77777777" w:rsidR="000A763F" w:rsidRPr="00506BAF" w:rsidRDefault="000A763F" w:rsidP="000A763F">
      <w:pPr>
        <w:pStyle w:val="SemEspaamento"/>
        <w:rPr>
          <w:rFonts w:ascii="Bookman Old Style" w:hAnsi="Bookman Old Style"/>
        </w:rPr>
      </w:pPr>
      <w:r w:rsidRPr="00506BAF">
        <w:rPr>
          <w:rFonts w:ascii="Bookman Old Style" w:hAnsi="Bookman Old Style"/>
        </w:rPr>
        <w:t>MOACIR PIROCA</w:t>
      </w:r>
    </w:p>
    <w:p w14:paraId="2BA5A5B9" w14:textId="77777777" w:rsidR="000A763F" w:rsidRPr="00506BAF" w:rsidRDefault="000A763F" w:rsidP="000A763F">
      <w:pPr>
        <w:pStyle w:val="SemEspaamento"/>
        <w:rPr>
          <w:rFonts w:ascii="Bookman Old Style" w:hAnsi="Bookman Old Style"/>
        </w:rPr>
      </w:pPr>
      <w:r w:rsidRPr="00506BAF">
        <w:rPr>
          <w:rFonts w:ascii="Bookman Old Style" w:hAnsi="Bookman Old Style"/>
        </w:rPr>
        <w:t>Prefeito Municipal</w:t>
      </w:r>
    </w:p>
    <w:p w14:paraId="0CD37510" w14:textId="77777777" w:rsidR="000A763F" w:rsidRPr="00506BAF" w:rsidRDefault="000A763F" w:rsidP="000A763F">
      <w:pPr>
        <w:pStyle w:val="SemEspaamento"/>
        <w:rPr>
          <w:rFonts w:ascii="Bookman Old Style" w:hAnsi="Bookman Old Style"/>
        </w:rPr>
      </w:pPr>
    </w:p>
    <w:p w14:paraId="273EABE6" w14:textId="77777777" w:rsidR="000A763F" w:rsidRPr="00506BAF" w:rsidRDefault="000A763F" w:rsidP="000A763F">
      <w:pPr>
        <w:pStyle w:val="SemEspaamento"/>
        <w:rPr>
          <w:rFonts w:ascii="Bookman Old Style" w:hAnsi="Bookman Old Style"/>
        </w:rPr>
      </w:pPr>
    </w:p>
    <w:p w14:paraId="7E2276DC" w14:textId="77777777" w:rsidR="00964B09" w:rsidRPr="00506BAF" w:rsidRDefault="000A763F" w:rsidP="00964B09">
      <w:pPr>
        <w:pStyle w:val="SemEspaamento"/>
        <w:rPr>
          <w:rFonts w:ascii="Bookman Old Style" w:hAnsi="Bookman Old Style"/>
        </w:rPr>
      </w:pPr>
      <w:r w:rsidRPr="00506BAF">
        <w:rPr>
          <w:rFonts w:ascii="Bookman Old Style" w:hAnsi="Bookman Old Style"/>
        </w:rPr>
        <w:t>EMPRESA CONTRATA</w:t>
      </w:r>
    </w:p>
    <w:p w14:paraId="217C7F15" w14:textId="77777777" w:rsidR="00E82B48" w:rsidRPr="00506BAF" w:rsidRDefault="00E82B48" w:rsidP="00964B09">
      <w:pPr>
        <w:pStyle w:val="SemEspaamento"/>
        <w:rPr>
          <w:rFonts w:ascii="Bookman Old Style" w:hAnsi="Bookman Old Style"/>
        </w:rPr>
      </w:pPr>
    </w:p>
    <w:p w14:paraId="4103F88A" w14:textId="77777777" w:rsidR="00E82B48" w:rsidRPr="00506BAF" w:rsidRDefault="00E82B48" w:rsidP="00964B09">
      <w:pPr>
        <w:pStyle w:val="SemEspaamento"/>
        <w:rPr>
          <w:rFonts w:ascii="Bookman Old Style" w:hAnsi="Bookman Old Style"/>
        </w:rPr>
      </w:pPr>
    </w:p>
    <w:p w14:paraId="72244AB0" w14:textId="77777777" w:rsidR="00E82B48" w:rsidRPr="00506BAF" w:rsidRDefault="00E82B48" w:rsidP="00964B09">
      <w:pPr>
        <w:pStyle w:val="SemEspaamento"/>
        <w:rPr>
          <w:rFonts w:ascii="Bookman Old Style" w:hAnsi="Bookman Old Style"/>
        </w:rPr>
      </w:pPr>
    </w:p>
    <w:p w14:paraId="6D7E6AE4" w14:textId="77777777" w:rsidR="00E82B48" w:rsidRPr="00506BAF" w:rsidRDefault="00E82B48" w:rsidP="00964B09">
      <w:pPr>
        <w:pStyle w:val="SemEspaamento"/>
        <w:rPr>
          <w:rFonts w:ascii="Bookman Old Style" w:hAnsi="Bookman Old Style"/>
        </w:rPr>
      </w:pPr>
    </w:p>
    <w:p w14:paraId="5DC56146" w14:textId="77777777" w:rsidR="00E82B48" w:rsidRPr="00506BAF" w:rsidRDefault="00E82B48" w:rsidP="00964B09">
      <w:pPr>
        <w:pStyle w:val="SemEspaamento"/>
        <w:rPr>
          <w:rFonts w:ascii="Bookman Old Style" w:hAnsi="Bookman Old Style"/>
        </w:rPr>
      </w:pPr>
    </w:p>
    <w:p w14:paraId="221780F9" w14:textId="77777777" w:rsidR="00E82B48" w:rsidRPr="00506BAF" w:rsidRDefault="00E82B48" w:rsidP="00964B09">
      <w:pPr>
        <w:pStyle w:val="SemEspaamento"/>
        <w:rPr>
          <w:rFonts w:ascii="Bookman Old Style" w:hAnsi="Bookman Old Style"/>
        </w:rPr>
      </w:pPr>
    </w:p>
    <w:p w14:paraId="07FD6B46" w14:textId="77777777" w:rsidR="00E82B48" w:rsidRPr="00506BAF" w:rsidRDefault="00E82B48" w:rsidP="00964B09">
      <w:pPr>
        <w:pStyle w:val="SemEspaamento"/>
        <w:rPr>
          <w:rFonts w:ascii="Bookman Old Style" w:hAnsi="Bookman Old Style"/>
        </w:rPr>
      </w:pPr>
    </w:p>
    <w:p w14:paraId="17B0FD93" w14:textId="77777777" w:rsidR="00E82B48" w:rsidRPr="00506BAF" w:rsidRDefault="00E82B48" w:rsidP="00964B09">
      <w:pPr>
        <w:pStyle w:val="SemEspaamento"/>
        <w:rPr>
          <w:rFonts w:ascii="Bookman Old Style" w:hAnsi="Bookman Old Style"/>
        </w:rPr>
      </w:pPr>
    </w:p>
    <w:p w14:paraId="293B5CFA" w14:textId="77777777" w:rsidR="00E82B48" w:rsidRPr="00506BAF" w:rsidRDefault="00E82B48" w:rsidP="00964B09">
      <w:pPr>
        <w:pStyle w:val="SemEspaamento"/>
        <w:rPr>
          <w:rFonts w:ascii="Bookman Old Style" w:hAnsi="Bookman Old Style"/>
        </w:rPr>
      </w:pPr>
    </w:p>
    <w:p w14:paraId="48450E8D" w14:textId="77777777" w:rsidR="00E82B48" w:rsidRPr="00506BAF" w:rsidRDefault="00E82B48" w:rsidP="00964B09">
      <w:pPr>
        <w:pStyle w:val="SemEspaamento"/>
        <w:rPr>
          <w:rFonts w:ascii="Bookman Old Style" w:hAnsi="Bookman Old Style"/>
        </w:rPr>
      </w:pPr>
    </w:p>
    <w:p w14:paraId="2FFA84AC" w14:textId="77777777" w:rsidR="00E82B48" w:rsidRPr="00506BAF" w:rsidRDefault="00E82B48" w:rsidP="00964B09">
      <w:pPr>
        <w:pStyle w:val="SemEspaamento"/>
        <w:rPr>
          <w:rFonts w:ascii="Bookman Old Style" w:hAnsi="Bookman Old Style"/>
        </w:rPr>
      </w:pPr>
    </w:p>
    <w:p w14:paraId="4C8322CB" w14:textId="77777777" w:rsidR="00E82B48" w:rsidRPr="00506BAF" w:rsidRDefault="00E82B48" w:rsidP="00964B09">
      <w:pPr>
        <w:pStyle w:val="SemEspaamento"/>
        <w:rPr>
          <w:rFonts w:ascii="Bookman Old Style" w:hAnsi="Bookman Old Style"/>
        </w:rPr>
      </w:pPr>
    </w:p>
    <w:p w14:paraId="2773CBCE" w14:textId="51103005" w:rsidR="00E82B48" w:rsidRDefault="00E82B48" w:rsidP="00964B09">
      <w:pPr>
        <w:pStyle w:val="SemEspaamento"/>
        <w:rPr>
          <w:rFonts w:ascii="Bookman Old Style" w:hAnsi="Bookman Old Style"/>
        </w:rPr>
      </w:pPr>
    </w:p>
    <w:p w14:paraId="750EFEDD" w14:textId="5B545653" w:rsidR="00506BAF" w:rsidRDefault="00506BAF" w:rsidP="00964B09">
      <w:pPr>
        <w:pStyle w:val="SemEspaamento"/>
        <w:rPr>
          <w:rFonts w:ascii="Bookman Old Style" w:hAnsi="Bookman Old Style"/>
        </w:rPr>
      </w:pPr>
    </w:p>
    <w:p w14:paraId="4D8099AD" w14:textId="59944E6C" w:rsidR="00506BAF" w:rsidRDefault="00506BAF" w:rsidP="00964B09">
      <w:pPr>
        <w:pStyle w:val="SemEspaamento"/>
        <w:rPr>
          <w:rFonts w:ascii="Bookman Old Style" w:hAnsi="Bookman Old Style"/>
        </w:rPr>
      </w:pPr>
    </w:p>
    <w:p w14:paraId="29917780" w14:textId="4CA2436A" w:rsidR="00506BAF" w:rsidRDefault="00506BAF" w:rsidP="00964B09">
      <w:pPr>
        <w:pStyle w:val="SemEspaamento"/>
        <w:rPr>
          <w:rFonts w:ascii="Bookman Old Style" w:hAnsi="Bookman Old Style"/>
        </w:rPr>
      </w:pPr>
    </w:p>
    <w:p w14:paraId="08011227" w14:textId="2C221113" w:rsidR="00506BAF" w:rsidRDefault="00506BAF" w:rsidP="00964B09">
      <w:pPr>
        <w:pStyle w:val="SemEspaamento"/>
        <w:rPr>
          <w:rFonts w:ascii="Bookman Old Style" w:hAnsi="Bookman Old Style"/>
        </w:rPr>
      </w:pPr>
    </w:p>
    <w:p w14:paraId="31F5D481" w14:textId="3EE62118" w:rsidR="00506BAF" w:rsidRDefault="00506BAF" w:rsidP="00964B09">
      <w:pPr>
        <w:pStyle w:val="SemEspaamento"/>
        <w:rPr>
          <w:rFonts w:ascii="Bookman Old Style" w:hAnsi="Bookman Old Style"/>
        </w:rPr>
      </w:pPr>
    </w:p>
    <w:p w14:paraId="1D907375" w14:textId="49AA0BE5" w:rsidR="00506BAF" w:rsidRDefault="00506BAF" w:rsidP="00964B09">
      <w:pPr>
        <w:pStyle w:val="SemEspaamento"/>
        <w:rPr>
          <w:rFonts w:ascii="Bookman Old Style" w:hAnsi="Bookman Old Style"/>
        </w:rPr>
      </w:pPr>
    </w:p>
    <w:p w14:paraId="1B973978" w14:textId="13846BF1" w:rsidR="00506BAF" w:rsidRDefault="00506BAF" w:rsidP="00964B09">
      <w:pPr>
        <w:pStyle w:val="SemEspaamento"/>
        <w:rPr>
          <w:rFonts w:ascii="Bookman Old Style" w:hAnsi="Bookman Old Style"/>
        </w:rPr>
      </w:pPr>
    </w:p>
    <w:p w14:paraId="5A2DAAA1" w14:textId="24F7D787" w:rsidR="00506BAF" w:rsidRDefault="00506BAF" w:rsidP="00964B09">
      <w:pPr>
        <w:pStyle w:val="SemEspaamento"/>
        <w:rPr>
          <w:rFonts w:ascii="Bookman Old Style" w:hAnsi="Bookman Old Style"/>
        </w:rPr>
      </w:pPr>
    </w:p>
    <w:p w14:paraId="5314253E" w14:textId="46E59523" w:rsidR="00506BAF" w:rsidRDefault="00506BAF" w:rsidP="00964B09">
      <w:pPr>
        <w:pStyle w:val="SemEspaamento"/>
        <w:rPr>
          <w:rFonts w:ascii="Bookman Old Style" w:hAnsi="Bookman Old Style"/>
        </w:rPr>
      </w:pPr>
    </w:p>
    <w:p w14:paraId="709742D8" w14:textId="75EC3E38" w:rsidR="00506BAF" w:rsidRDefault="00506BAF" w:rsidP="00964B09">
      <w:pPr>
        <w:pStyle w:val="SemEspaamento"/>
        <w:rPr>
          <w:rFonts w:ascii="Bookman Old Style" w:hAnsi="Bookman Old Style"/>
        </w:rPr>
      </w:pPr>
    </w:p>
    <w:p w14:paraId="031BDDF6" w14:textId="5F1EE455" w:rsidR="00506BAF" w:rsidRDefault="00506BAF" w:rsidP="00964B09">
      <w:pPr>
        <w:pStyle w:val="SemEspaamento"/>
        <w:rPr>
          <w:rFonts w:ascii="Bookman Old Style" w:hAnsi="Bookman Old Style"/>
        </w:rPr>
      </w:pPr>
    </w:p>
    <w:p w14:paraId="3F2A730A" w14:textId="5A8C0F29" w:rsidR="00506BAF" w:rsidRDefault="00506BAF" w:rsidP="00964B09">
      <w:pPr>
        <w:pStyle w:val="SemEspaamento"/>
        <w:rPr>
          <w:rFonts w:ascii="Bookman Old Style" w:hAnsi="Bookman Old Style"/>
        </w:rPr>
      </w:pPr>
    </w:p>
    <w:p w14:paraId="4A2E9181" w14:textId="7790D422" w:rsidR="00506BAF" w:rsidRDefault="00506BAF" w:rsidP="00964B09">
      <w:pPr>
        <w:pStyle w:val="SemEspaamento"/>
        <w:rPr>
          <w:rFonts w:ascii="Bookman Old Style" w:hAnsi="Bookman Old Style"/>
        </w:rPr>
      </w:pPr>
    </w:p>
    <w:p w14:paraId="0A270721" w14:textId="16492A53" w:rsidR="00506BAF" w:rsidRDefault="00506BAF" w:rsidP="00964B09">
      <w:pPr>
        <w:pStyle w:val="SemEspaamento"/>
        <w:rPr>
          <w:rFonts w:ascii="Bookman Old Style" w:hAnsi="Bookman Old Style"/>
        </w:rPr>
      </w:pPr>
    </w:p>
    <w:p w14:paraId="0FE96183" w14:textId="074E8A47" w:rsidR="00506BAF" w:rsidRDefault="00506BAF" w:rsidP="00964B09">
      <w:pPr>
        <w:pStyle w:val="SemEspaamento"/>
        <w:rPr>
          <w:rFonts w:ascii="Bookman Old Style" w:hAnsi="Bookman Old Style"/>
        </w:rPr>
      </w:pPr>
    </w:p>
    <w:p w14:paraId="6B1B754C" w14:textId="176FC498" w:rsidR="00506BAF" w:rsidRDefault="00506BAF" w:rsidP="00964B09">
      <w:pPr>
        <w:pStyle w:val="SemEspaamento"/>
        <w:rPr>
          <w:rFonts w:ascii="Bookman Old Style" w:hAnsi="Bookman Old Style"/>
        </w:rPr>
      </w:pPr>
    </w:p>
    <w:p w14:paraId="35D5C8EC" w14:textId="6589C712" w:rsidR="00506BAF" w:rsidRDefault="00506BAF" w:rsidP="00964B09">
      <w:pPr>
        <w:pStyle w:val="SemEspaamento"/>
        <w:rPr>
          <w:rFonts w:ascii="Bookman Old Style" w:hAnsi="Bookman Old Style"/>
        </w:rPr>
      </w:pPr>
    </w:p>
    <w:p w14:paraId="71A6E65C" w14:textId="549AC5D9" w:rsidR="00506BAF" w:rsidRDefault="00506BAF" w:rsidP="00964B09">
      <w:pPr>
        <w:pStyle w:val="SemEspaamento"/>
        <w:rPr>
          <w:rFonts w:ascii="Bookman Old Style" w:hAnsi="Bookman Old Style"/>
        </w:rPr>
      </w:pPr>
    </w:p>
    <w:p w14:paraId="50A50433" w14:textId="659F07B8" w:rsidR="00D82256" w:rsidRDefault="00D82256" w:rsidP="00964B09">
      <w:pPr>
        <w:pStyle w:val="SemEspaamento"/>
        <w:rPr>
          <w:rFonts w:ascii="Bookman Old Style" w:hAnsi="Bookman Old Style"/>
        </w:rPr>
      </w:pPr>
    </w:p>
    <w:p w14:paraId="20F80CF7" w14:textId="67162184" w:rsidR="00D82256" w:rsidRDefault="00D82256" w:rsidP="00964B09">
      <w:pPr>
        <w:pStyle w:val="SemEspaamento"/>
        <w:rPr>
          <w:rFonts w:ascii="Bookman Old Style" w:hAnsi="Bookman Old Style"/>
        </w:rPr>
      </w:pPr>
    </w:p>
    <w:p w14:paraId="5710B139" w14:textId="366BC39B" w:rsidR="00D82256" w:rsidRDefault="00D82256" w:rsidP="00964B09">
      <w:pPr>
        <w:pStyle w:val="SemEspaamento"/>
        <w:rPr>
          <w:rFonts w:ascii="Bookman Old Style" w:hAnsi="Bookman Old Style"/>
        </w:rPr>
      </w:pPr>
    </w:p>
    <w:p w14:paraId="5F3BDA5D" w14:textId="1634FF73" w:rsidR="00D82256" w:rsidRDefault="00D82256" w:rsidP="00964B09">
      <w:pPr>
        <w:pStyle w:val="SemEspaamento"/>
        <w:rPr>
          <w:rFonts w:ascii="Bookman Old Style" w:hAnsi="Bookman Old Style"/>
        </w:rPr>
      </w:pPr>
    </w:p>
    <w:p w14:paraId="0A389434" w14:textId="379A55EC" w:rsidR="00D82256" w:rsidRDefault="00D82256" w:rsidP="00964B09">
      <w:pPr>
        <w:pStyle w:val="SemEspaamento"/>
        <w:rPr>
          <w:rFonts w:ascii="Bookman Old Style" w:hAnsi="Bookman Old Style"/>
        </w:rPr>
      </w:pPr>
    </w:p>
    <w:p w14:paraId="36DF2011" w14:textId="28DE0425" w:rsidR="00D82256" w:rsidRDefault="00D82256" w:rsidP="00964B09">
      <w:pPr>
        <w:pStyle w:val="SemEspaamento"/>
        <w:rPr>
          <w:rFonts w:ascii="Bookman Old Style" w:hAnsi="Bookman Old Style"/>
        </w:rPr>
      </w:pPr>
    </w:p>
    <w:p w14:paraId="6851BC5B" w14:textId="22B3E2C0" w:rsidR="00D82256" w:rsidRDefault="00D82256" w:rsidP="00964B09">
      <w:pPr>
        <w:pStyle w:val="SemEspaamento"/>
        <w:rPr>
          <w:rFonts w:ascii="Bookman Old Style" w:hAnsi="Bookman Old Style"/>
        </w:rPr>
      </w:pPr>
    </w:p>
    <w:p w14:paraId="6A0EA49B" w14:textId="4ECDCBBD" w:rsidR="00D82256" w:rsidRDefault="00D82256" w:rsidP="00964B09">
      <w:pPr>
        <w:pStyle w:val="SemEspaamento"/>
        <w:rPr>
          <w:rFonts w:ascii="Bookman Old Style" w:hAnsi="Bookman Old Style"/>
        </w:rPr>
      </w:pPr>
    </w:p>
    <w:p w14:paraId="480DEE0C" w14:textId="59721AC6" w:rsidR="00D82256" w:rsidRDefault="00D82256" w:rsidP="00964B09">
      <w:pPr>
        <w:pStyle w:val="SemEspaamento"/>
        <w:rPr>
          <w:rFonts w:ascii="Bookman Old Style" w:hAnsi="Bookman Old Style"/>
        </w:rPr>
      </w:pPr>
    </w:p>
    <w:p w14:paraId="097A04A9" w14:textId="77777777" w:rsidR="00D82256" w:rsidRDefault="00D82256" w:rsidP="00964B09">
      <w:pPr>
        <w:pStyle w:val="SemEspaamento"/>
        <w:rPr>
          <w:rFonts w:ascii="Bookman Old Style" w:hAnsi="Bookman Old Style"/>
        </w:rPr>
      </w:pPr>
    </w:p>
    <w:p w14:paraId="283CB3A8" w14:textId="77777777" w:rsidR="00506BAF" w:rsidRPr="00AF679A" w:rsidRDefault="00506BAF" w:rsidP="00506BAF">
      <w:pPr>
        <w:rPr>
          <w:sz w:val="22"/>
          <w:szCs w:val="22"/>
        </w:rPr>
      </w:pPr>
      <w:r w:rsidRPr="00AF679A">
        <w:rPr>
          <w:sz w:val="22"/>
          <w:szCs w:val="22"/>
        </w:rPr>
        <w:t>ANEXO V</w:t>
      </w:r>
      <w:r>
        <w:rPr>
          <w:sz w:val="22"/>
          <w:szCs w:val="22"/>
        </w:rPr>
        <w:t>I</w:t>
      </w:r>
    </w:p>
    <w:p w14:paraId="3BC4FA8A" w14:textId="1E443A4A" w:rsidR="00506BAF" w:rsidRPr="00AF679A" w:rsidRDefault="00506BAF" w:rsidP="00506BAF">
      <w:pPr>
        <w:rPr>
          <w:sz w:val="22"/>
          <w:szCs w:val="22"/>
        </w:rPr>
      </w:pPr>
      <w:r w:rsidRPr="00AF679A">
        <w:rPr>
          <w:sz w:val="22"/>
          <w:szCs w:val="22"/>
        </w:rPr>
        <w:t>MODELO DE DECLARAÇÃO DE DISPENSA DE VISITA TÉCNICA TOMADA DE PREÇOS Nº 0</w:t>
      </w:r>
      <w:r w:rsidR="00D1252B">
        <w:rPr>
          <w:sz w:val="22"/>
          <w:szCs w:val="22"/>
        </w:rPr>
        <w:t>61</w:t>
      </w:r>
      <w:r w:rsidRPr="00AF679A">
        <w:rPr>
          <w:sz w:val="22"/>
          <w:szCs w:val="22"/>
        </w:rPr>
        <w:t>/2020</w:t>
      </w:r>
    </w:p>
    <w:p w14:paraId="0ECC570E" w14:textId="77777777" w:rsidR="00506BAF" w:rsidRPr="00AF679A" w:rsidRDefault="00506BAF" w:rsidP="00506BAF">
      <w:pPr>
        <w:rPr>
          <w:sz w:val="22"/>
          <w:szCs w:val="22"/>
        </w:rPr>
      </w:pPr>
    </w:p>
    <w:p w14:paraId="50345C2C" w14:textId="77777777" w:rsidR="00506BAF" w:rsidRPr="00AF679A" w:rsidRDefault="00506BAF" w:rsidP="00506BAF">
      <w:pPr>
        <w:rPr>
          <w:sz w:val="22"/>
          <w:szCs w:val="22"/>
        </w:rPr>
      </w:pPr>
    </w:p>
    <w:p w14:paraId="03C0E4A5" w14:textId="77777777" w:rsidR="00506BAF" w:rsidRPr="00AF679A" w:rsidRDefault="00506BAF" w:rsidP="00506BAF">
      <w:pPr>
        <w:jc w:val="both"/>
        <w:rPr>
          <w:sz w:val="22"/>
          <w:szCs w:val="22"/>
        </w:rPr>
      </w:pPr>
      <w:r w:rsidRPr="00AF679A">
        <w:rPr>
          <w:sz w:val="22"/>
          <w:szCs w:val="22"/>
        </w:rPr>
        <w:t>_________________________ (representante do licitante), portador da Cédula de Identidade RG nº ____________ e do CPF nº ____________,como representante devidamente constituído de _________________________ (identificação do licitante), inscrita no CNPJ nº ____________,para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w:t>
      </w:r>
    </w:p>
    <w:p w14:paraId="1A104D8F" w14:textId="77777777" w:rsidR="00506BAF" w:rsidRPr="00AF679A" w:rsidRDefault="00506BAF" w:rsidP="00506BAF">
      <w:pPr>
        <w:jc w:val="both"/>
        <w:rPr>
          <w:sz w:val="22"/>
          <w:szCs w:val="22"/>
        </w:rPr>
      </w:pPr>
    </w:p>
    <w:p w14:paraId="7C37FF50" w14:textId="7E7C2297" w:rsidR="00506BAF" w:rsidRDefault="00506BAF" w:rsidP="00506BAF">
      <w:pPr>
        <w:pStyle w:val="SemEspaamento"/>
        <w:rPr>
          <w:rFonts w:ascii="Bookman Old Style" w:hAnsi="Bookman Old Style"/>
        </w:rPr>
      </w:pPr>
      <w:r w:rsidRPr="00AF679A">
        <w:t>Município de _________________________, em ___ de____</w:t>
      </w:r>
    </w:p>
    <w:p w14:paraId="4907419F" w14:textId="77777777" w:rsidR="00506BAF" w:rsidRPr="00506BAF" w:rsidRDefault="00506BAF" w:rsidP="00964B09">
      <w:pPr>
        <w:pStyle w:val="SemEspaamento"/>
        <w:rPr>
          <w:rFonts w:ascii="Bookman Old Style" w:hAnsi="Bookman Old Style"/>
        </w:rPr>
      </w:pPr>
    </w:p>
    <w:p w14:paraId="3705D22C" w14:textId="4C58BA8C" w:rsidR="00E82B48" w:rsidRPr="00506BAF" w:rsidRDefault="00E82B48" w:rsidP="00964B09">
      <w:pPr>
        <w:pStyle w:val="SemEspaamento"/>
        <w:rPr>
          <w:rFonts w:ascii="Bookman Old Style" w:hAnsi="Bookman Old Style"/>
        </w:rPr>
      </w:pPr>
    </w:p>
    <w:p w14:paraId="02F9583E" w14:textId="0E96EDC8" w:rsidR="00506BAF" w:rsidRDefault="00506BAF" w:rsidP="00964B09">
      <w:pPr>
        <w:pStyle w:val="SemEspaamento"/>
        <w:rPr>
          <w:rFonts w:ascii="Bookman Old Style" w:hAnsi="Bookman Old Style"/>
        </w:rPr>
      </w:pPr>
    </w:p>
    <w:p w14:paraId="4F2CB9AB" w14:textId="01DBAED0" w:rsidR="00506BAF" w:rsidRDefault="00506BAF" w:rsidP="00964B09">
      <w:pPr>
        <w:pStyle w:val="SemEspaamento"/>
        <w:rPr>
          <w:rFonts w:ascii="Bookman Old Style" w:hAnsi="Bookman Old Style"/>
        </w:rPr>
      </w:pPr>
    </w:p>
    <w:p w14:paraId="63CE254C" w14:textId="7679B63E" w:rsidR="00506BAF" w:rsidRDefault="00506BAF" w:rsidP="00964B09">
      <w:pPr>
        <w:pStyle w:val="SemEspaamento"/>
        <w:rPr>
          <w:rFonts w:ascii="Bookman Old Style" w:hAnsi="Bookman Old Style"/>
        </w:rPr>
      </w:pPr>
    </w:p>
    <w:p w14:paraId="36514D01" w14:textId="6803E92A" w:rsidR="00506BAF" w:rsidRDefault="00506BAF" w:rsidP="00964B09">
      <w:pPr>
        <w:pStyle w:val="SemEspaamento"/>
        <w:rPr>
          <w:rFonts w:ascii="Bookman Old Style" w:hAnsi="Bookman Old Style"/>
        </w:rPr>
      </w:pPr>
    </w:p>
    <w:p w14:paraId="7914ED3C" w14:textId="32DE161A" w:rsidR="00506BAF" w:rsidRDefault="00506BAF" w:rsidP="00964B09">
      <w:pPr>
        <w:pStyle w:val="SemEspaamento"/>
        <w:rPr>
          <w:rFonts w:ascii="Bookman Old Style" w:hAnsi="Bookman Old Style"/>
        </w:rPr>
      </w:pPr>
    </w:p>
    <w:p w14:paraId="0D02AE4D" w14:textId="3AE5850F" w:rsidR="00506BAF" w:rsidRDefault="00506BAF" w:rsidP="00964B09">
      <w:pPr>
        <w:pStyle w:val="SemEspaamento"/>
        <w:rPr>
          <w:rFonts w:ascii="Bookman Old Style" w:hAnsi="Bookman Old Style"/>
        </w:rPr>
      </w:pPr>
    </w:p>
    <w:p w14:paraId="122E5610" w14:textId="16A84D7A" w:rsidR="00506BAF" w:rsidRDefault="00506BAF" w:rsidP="00964B09">
      <w:pPr>
        <w:pStyle w:val="SemEspaamento"/>
        <w:rPr>
          <w:rFonts w:ascii="Bookman Old Style" w:hAnsi="Bookman Old Style"/>
        </w:rPr>
      </w:pPr>
    </w:p>
    <w:p w14:paraId="51B0F47F" w14:textId="0CA0884D" w:rsidR="00506BAF" w:rsidRDefault="00506BAF" w:rsidP="00964B09">
      <w:pPr>
        <w:pStyle w:val="SemEspaamento"/>
        <w:rPr>
          <w:rFonts w:ascii="Bookman Old Style" w:hAnsi="Bookman Old Style"/>
        </w:rPr>
      </w:pPr>
    </w:p>
    <w:p w14:paraId="0599B57D" w14:textId="74D422C5" w:rsidR="00506BAF" w:rsidRDefault="00506BAF" w:rsidP="00964B09">
      <w:pPr>
        <w:pStyle w:val="SemEspaamento"/>
        <w:rPr>
          <w:rFonts w:ascii="Bookman Old Style" w:hAnsi="Bookman Old Style"/>
        </w:rPr>
      </w:pPr>
    </w:p>
    <w:p w14:paraId="0946DFC6" w14:textId="7F035A4F" w:rsidR="00506BAF" w:rsidRDefault="00506BAF" w:rsidP="00964B09">
      <w:pPr>
        <w:pStyle w:val="SemEspaamento"/>
        <w:rPr>
          <w:rFonts w:ascii="Bookman Old Style" w:hAnsi="Bookman Old Style"/>
        </w:rPr>
      </w:pPr>
    </w:p>
    <w:p w14:paraId="3EAC8F6C" w14:textId="7D06EC7C" w:rsidR="00506BAF" w:rsidRDefault="00506BAF" w:rsidP="00964B09">
      <w:pPr>
        <w:pStyle w:val="SemEspaamento"/>
        <w:rPr>
          <w:rFonts w:ascii="Bookman Old Style" w:hAnsi="Bookman Old Style"/>
        </w:rPr>
      </w:pPr>
    </w:p>
    <w:p w14:paraId="0DAB517A" w14:textId="006175B0" w:rsidR="00506BAF" w:rsidRDefault="00506BAF" w:rsidP="00964B09">
      <w:pPr>
        <w:pStyle w:val="SemEspaamento"/>
        <w:rPr>
          <w:rFonts w:ascii="Bookman Old Style" w:hAnsi="Bookman Old Style"/>
        </w:rPr>
      </w:pPr>
    </w:p>
    <w:p w14:paraId="35EC958A" w14:textId="5031963E" w:rsidR="00506BAF" w:rsidRDefault="00506BAF" w:rsidP="00964B09">
      <w:pPr>
        <w:pStyle w:val="SemEspaamento"/>
        <w:rPr>
          <w:rFonts w:ascii="Bookman Old Style" w:hAnsi="Bookman Old Style"/>
        </w:rPr>
      </w:pPr>
    </w:p>
    <w:p w14:paraId="195D98D9" w14:textId="36BD8BE2" w:rsidR="00506BAF" w:rsidRDefault="00506BAF" w:rsidP="00964B09">
      <w:pPr>
        <w:pStyle w:val="SemEspaamento"/>
        <w:rPr>
          <w:rFonts w:ascii="Bookman Old Style" w:hAnsi="Bookman Old Style"/>
        </w:rPr>
      </w:pPr>
    </w:p>
    <w:p w14:paraId="20AC28C8" w14:textId="07A545AB" w:rsidR="00506BAF" w:rsidRDefault="00506BAF" w:rsidP="00964B09">
      <w:pPr>
        <w:pStyle w:val="SemEspaamento"/>
        <w:rPr>
          <w:rFonts w:ascii="Bookman Old Style" w:hAnsi="Bookman Old Style"/>
        </w:rPr>
      </w:pPr>
    </w:p>
    <w:p w14:paraId="6A6E6FC2" w14:textId="29C25FFC" w:rsidR="00506BAF" w:rsidRDefault="00506BAF" w:rsidP="00964B09">
      <w:pPr>
        <w:pStyle w:val="SemEspaamento"/>
        <w:rPr>
          <w:rFonts w:ascii="Bookman Old Style" w:hAnsi="Bookman Old Style"/>
        </w:rPr>
      </w:pPr>
    </w:p>
    <w:p w14:paraId="20E91FB7" w14:textId="2A7268CD" w:rsidR="00506BAF" w:rsidRDefault="00506BAF" w:rsidP="00964B09">
      <w:pPr>
        <w:pStyle w:val="SemEspaamento"/>
        <w:rPr>
          <w:rFonts w:ascii="Bookman Old Style" w:hAnsi="Bookman Old Style"/>
        </w:rPr>
      </w:pPr>
    </w:p>
    <w:p w14:paraId="0BCA4B1A" w14:textId="29117BFF" w:rsidR="00506BAF" w:rsidRDefault="00506BAF" w:rsidP="00964B09">
      <w:pPr>
        <w:pStyle w:val="SemEspaamento"/>
        <w:rPr>
          <w:rFonts w:ascii="Bookman Old Style" w:hAnsi="Bookman Old Style"/>
        </w:rPr>
      </w:pPr>
    </w:p>
    <w:p w14:paraId="1ECEACBF" w14:textId="79C5DD52" w:rsidR="00D82256" w:rsidRDefault="00D82256" w:rsidP="00964B09">
      <w:pPr>
        <w:pStyle w:val="SemEspaamento"/>
        <w:rPr>
          <w:rFonts w:ascii="Bookman Old Style" w:hAnsi="Bookman Old Style"/>
        </w:rPr>
      </w:pPr>
    </w:p>
    <w:p w14:paraId="36C88CFF" w14:textId="46D5F65E" w:rsidR="00D82256" w:rsidRDefault="00D82256" w:rsidP="00964B09">
      <w:pPr>
        <w:pStyle w:val="SemEspaamento"/>
        <w:rPr>
          <w:rFonts w:ascii="Bookman Old Style" w:hAnsi="Bookman Old Style"/>
        </w:rPr>
      </w:pPr>
    </w:p>
    <w:p w14:paraId="195944EC" w14:textId="10B5E43C" w:rsidR="00D82256" w:rsidRDefault="00D82256" w:rsidP="00964B09">
      <w:pPr>
        <w:pStyle w:val="SemEspaamento"/>
        <w:rPr>
          <w:rFonts w:ascii="Bookman Old Style" w:hAnsi="Bookman Old Style"/>
        </w:rPr>
      </w:pPr>
    </w:p>
    <w:p w14:paraId="2D0184C0" w14:textId="2E4E8102" w:rsidR="00D82256" w:rsidRDefault="00D82256" w:rsidP="00964B09">
      <w:pPr>
        <w:pStyle w:val="SemEspaamento"/>
        <w:rPr>
          <w:rFonts w:ascii="Bookman Old Style" w:hAnsi="Bookman Old Style"/>
        </w:rPr>
      </w:pPr>
    </w:p>
    <w:p w14:paraId="14B7F99A" w14:textId="70EF548C" w:rsidR="00D82256" w:rsidRDefault="00D82256" w:rsidP="00964B09">
      <w:pPr>
        <w:pStyle w:val="SemEspaamento"/>
        <w:rPr>
          <w:rFonts w:ascii="Bookman Old Style" w:hAnsi="Bookman Old Style"/>
        </w:rPr>
      </w:pPr>
    </w:p>
    <w:p w14:paraId="288B6344" w14:textId="066BEA78" w:rsidR="00D82256" w:rsidRDefault="00D82256" w:rsidP="00964B09">
      <w:pPr>
        <w:pStyle w:val="SemEspaamento"/>
        <w:rPr>
          <w:rFonts w:ascii="Bookman Old Style" w:hAnsi="Bookman Old Style"/>
        </w:rPr>
      </w:pPr>
    </w:p>
    <w:p w14:paraId="750EAAFF" w14:textId="4EC2FBB0" w:rsidR="00D82256" w:rsidRDefault="00D82256" w:rsidP="00964B09">
      <w:pPr>
        <w:pStyle w:val="SemEspaamento"/>
        <w:rPr>
          <w:rFonts w:ascii="Bookman Old Style" w:hAnsi="Bookman Old Style"/>
        </w:rPr>
      </w:pPr>
    </w:p>
    <w:p w14:paraId="293E5CF1" w14:textId="58804066" w:rsidR="00D82256" w:rsidRDefault="00D82256" w:rsidP="00964B09">
      <w:pPr>
        <w:pStyle w:val="SemEspaamento"/>
        <w:rPr>
          <w:rFonts w:ascii="Bookman Old Style" w:hAnsi="Bookman Old Style"/>
        </w:rPr>
      </w:pPr>
    </w:p>
    <w:p w14:paraId="4B336165" w14:textId="0D2C3F74" w:rsidR="00D82256" w:rsidRDefault="00D82256" w:rsidP="00964B09">
      <w:pPr>
        <w:pStyle w:val="SemEspaamento"/>
        <w:rPr>
          <w:rFonts w:ascii="Bookman Old Style" w:hAnsi="Bookman Old Style"/>
        </w:rPr>
      </w:pPr>
    </w:p>
    <w:p w14:paraId="758AFDDC" w14:textId="7039CE04" w:rsidR="00D82256" w:rsidRDefault="00D82256" w:rsidP="00964B09">
      <w:pPr>
        <w:pStyle w:val="SemEspaamento"/>
        <w:rPr>
          <w:rFonts w:ascii="Bookman Old Style" w:hAnsi="Bookman Old Style"/>
        </w:rPr>
      </w:pPr>
    </w:p>
    <w:p w14:paraId="74A15B46" w14:textId="6D3774F4" w:rsidR="00D82256" w:rsidRDefault="00D82256" w:rsidP="00964B09">
      <w:pPr>
        <w:pStyle w:val="SemEspaamento"/>
        <w:rPr>
          <w:rFonts w:ascii="Bookman Old Style" w:hAnsi="Bookman Old Style"/>
        </w:rPr>
      </w:pPr>
    </w:p>
    <w:p w14:paraId="038E9D78" w14:textId="113BBC92" w:rsidR="00D82256" w:rsidRDefault="00D82256" w:rsidP="00964B09">
      <w:pPr>
        <w:pStyle w:val="SemEspaamento"/>
        <w:rPr>
          <w:rFonts w:ascii="Bookman Old Style" w:hAnsi="Bookman Old Style"/>
        </w:rPr>
      </w:pPr>
    </w:p>
    <w:p w14:paraId="3BBDD474" w14:textId="7C8C2E71" w:rsidR="00D82256" w:rsidRDefault="00D82256" w:rsidP="00964B09">
      <w:pPr>
        <w:pStyle w:val="SemEspaamento"/>
        <w:rPr>
          <w:rFonts w:ascii="Bookman Old Style" w:hAnsi="Bookman Old Style"/>
        </w:rPr>
      </w:pPr>
    </w:p>
    <w:p w14:paraId="28DEB01F" w14:textId="02174D89" w:rsidR="00D82256" w:rsidRDefault="00D82256" w:rsidP="00964B09">
      <w:pPr>
        <w:pStyle w:val="SemEspaamento"/>
        <w:rPr>
          <w:rFonts w:ascii="Bookman Old Style" w:hAnsi="Bookman Old Style"/>
        </w:rPr>
      </w:pPr>
    </w:p>
    <w:p w14:paraId="5306440E" w14:textId="77777777" w:rsidR="00D82256" w:rsidRDefault="00D82256" w:rsidP="00964B09">
      <w:pPr>
        <w:pStyle w:val="SemEspaamento"/>
        <w:rPr>
          <w:rFonts w:ascii="Bookman Old Style" w:hAnsi="Bookman Old Style"/>
        </w:rPr>
      </w:pPr>
    </w:p>
    <w:p w14:paraId="289CD471" w14:textId="77777777" w:rsidR="00506BAF" w:rsidRPr="00506BAF" w:rsidRDefault="00506BAF" w:rsidP="00964B09">
      <w:pPr>
        <w:pStyle w:val="SemEspaamento"/>
        <w:rPr>
          <w:rFonts w:ascii="Bookman Old Style" w:hAnsi="Bookman Old Style"/>
        </w:rPr>
      </w:pPr>
    </w:p>
    <w:p w14:paraId="59B02618" w14:textId="0A3D7830" w:rsidR="00E904F9" w:rsidRPr="00506BAF" w:rsidRDefault="00E904F9" w:rsidP="00964B09">
      <w:pPr>
        <w:pStyle w:val="SemEspaamento"/>
        <w:rPr>
          <w:rFonts w:ascii="Bookman Old Style" w:hAnsi="Bookman Old Style"/>
        </w:rPr>
      </w:pPr>
      <w:r w:rsidRPr="00506BAF">
        <w:rPr>
          <w:rFonts w:ascii="Bookman Old Style" w:hAnsi="Bookman Old Style"/>
        </w:rPr>
        <w:t xml:space="preserve">Anexo </w:t>
      </w:r>
      <w:r w:rsidR="00506BAF">
        <w:rPr>
          <w:rFonts w:ascii="Bookman Old Style" w:hAnsi="Bookman Old Style"/>
        </w:rPr>
        <w:t xml:space="preserve">VII - </w:t>
      </w:r>
      <w:r w:rsidRPr="00506BAF">
        <w:rPr>
          <w:rFonts w:ascii="Bookman Old Style" w:hAnsi="Bookman Old Style"/>
        </w:rPr>
        <w:t>Relação de Peças e Serviços</w:t>
      </w:r>
    </w:p>
    <w:p w14:paraId="33EF8F89" w14:textId="086258CF" w:rsidR="00964B09" w:rsidRPr="00506BAF" w:rsidRDefault="00964B09">
      <w:pPr>
        <w:rPr>
          <w:rFonts w:ascii="Bookman Old Style" w:hAnsi="Bookman Old Style"/>
          <w:sz w:val="22"/>
          <w:szCs w:val="22"/>
        </w:rPr>
      </w:pPr>
    </w:p>
    <w:tbl>
      <w:tblPr>
        <w:tblOverlap w:val="never"/>
        <w:tblW w:w="10773" w:type="dxa"/>
        <w:tblLayout w:type="fixed"/>
        <w:tblLook w:val="01E0" w:firstRow="1" w:lastRow="1" w:firstColumn="1" w:lastColumn="1" w:noHBand="0" w:noVBand="0"/>
      </w:tblPr>
      <w:tblGrid>
        <w:gridCol w:w="8"/>
        <w:gridCol w:w="751"/>
        <w:gridCol w:w="3574"/>
        <w:gridCol w:w="1002"/>
        <w:gridCol w:w="1002"/>
        <w:gridCol w:w="1503"/>
        <w:gridCol w:w="1503"/>
        <w:gridCol w:w="1430"/>
      </w:tblGrid>
      <w:tr w:rsidR="00964B09" w:rsidRPr="00506BAF" w14:paraId="1A0C9971" w14:textId="77777777" w:rsidTr="00F820D8">
        <w:tc>
          <w:tcPr>
            <w:tcW w:w="10773" w:type="dxa"/>
            <w:gridSpan w:val="8"/>
            <w:tcMar>
              <w:top w:w="0" w:type="dxa"/>
              <w:left w:w="0" w:type="dxa"/>
              <w:bottom w:w="0" w:type="dxa"/>
              <w:right w:w="0" w:type="dxa"/>
            </w:tcMar>
          </w:tcPr>
          <w:tbl>
            <w:tblPr>
              <w:tblOverlap w:val="never"/>
              <w:tblW w:w="9335" w:type="dxa"/>
              <w:tblLayout w:type="fixed"/>
              <w:tblLook w:val="01E0" w:firstRow="1" w:lastRow="1" w:firstColumn="1" w:lastColumn="1" w:noHBand="0" w:noVBand="0"/>
            </w:tblPr>
            <w:tblGrid>
              <w:gridCol w:w="751"/>
              <w:gridCol w:w="3574"/>
              <w:gridCol w:w="1002"/>
              <w:gridCol w:w="1002"/>
              <w:gridCol w:w="1503"/>
              <w:gridCol w:w="1503"/>
            </w:tblGrid>
            <w:tr w:rsidR="00964B09" w:rsidRPr="00506BAF" w14:paraId="2A60B2FF"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F4B513C" w14:textId="77777777" w:rsidR="00964B09" w:rsidRPr="00506BAF" w:rsidRDefault="00964B09" w:rsidP="00F30EF6">
                  <w:pPr>
                    <w:rPr>
                      <w:rFonts w:ascii="Bookman Old Style" w:eastAsia="Arial" w:hAnsi="Bookman Old Style" w:cs="Arial"/>
                      <w:b/>
                      <w:bCs/>
                      <w:color w:val="000000"/>
                      <w:sz w:val="22"/>
                      <w:szCs w:val="22"/>
                    </w:rPr>
                  </w:pPr>
                  <w:bookmarkStart w:id="0" w:name="__bookmark_1"/>
                  <w:bookmarkStart w:id="1" w:name="__bookmark_2"/>
                  <w:bookmarkEnd w:id="0"/>
                  <w:bookmarkEnd w:id="1"/>
                  <w:r w:rsidRPr="00506BAF">
                    <w:rPr>
                      <w:rFonts w:ascii="Bookman Old Style" w:eastAsia="Arial" w:hAnsi="Bookman Old Style" w:cs="Arial"/>
                      <w:b/>
                      <w:bCs/>
                      <w:color w:val="000000"/>
                      <w:sz w:val="22"/>
                      <w:szCs w:val="22"/>
                    </w:rPr>
                    <w:t>Item</w:t>
                  </w:r>
                </w:p>
              </w:tc>
              <w:tc>
                <w:tcPr>
                  <w:tcW w:w="357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7784E01" w14:textId="19940FBD" w:rsidR="00964B09" w:rsidRPr="00506BAF" w:rsidRDefault="00964B09" w:rsidP="00F30EF6">
                  <w:pPr>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Produto</w:t>
                  </w:r>
                  <w:r w:rsidR="00506BAF">
                    <w:rPr>
                      <w:rFonts w:ascii="Bookman Old Style" w:eastAsia="Arial" w:hAnsi="Bookman Old Style" w:cs="Arial"/>
                      <w:b/>
                      <w:bCs/>
                      <w:color w:val="000000"/>
                      <w:sz w:val="22"/>
                      <w:szCs w:val="22"/>
                    </w:rPr>
                    <w:t xml:space="preserve"> / conjunto elétro-mecânico</w:t>
                  </w:r>
                </w:p>
              </w:tc>
              <w:tc>
                <w:tcPr>
                  <w:tcW w:w="100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D5542B8" w14:textId="77777777" w:rsidR="00964B09" w:rsidRPr="00506BAF" w:rsidRDefault="00964B09" w:rsidP="00F30EF6">
                  <w:pPr>
                    <w:jc w:val="right"/>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Quantidade</w:t>
                  </w:r>
                </w:p>
              </w:tc>
              <w:tc>
                <w:tcPr>
                  <w:tcW w:w="100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AED7C30" w14:textId="77777777" w:rsidR="00964B09" w:rsidRPr="00506BAF" w:rsidRDefault="00964B09" w:rsidP="00F30EF6">
                  <w:pPr>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3C21448" w14:textId="77777777" w:rsidR="00964B09" w:rsidRPr="00506BAF" w:rsidRDefault="00964B09" w:rsidP="00F30EF6">
                  <w:pPr>
                    <w:jc w:val="right"/>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Preço Unit. Máximo</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790D5A4" w14:textId="1C2F9D5F" w:rsidR="00964B09" w:rsidRPr="00506BAF" w:rsidRDefault="00215C9A" w:rsidP="00F30EF6">
                  <w:pPr>
                    <w:jc w:val="right"/>
                    <w:rPr>
                      <w:rFonts w:ascii="Bookman Old Style" w:eastAsia="Arial" w:hAnsi="Bookman Old Style" w:cs="Arial"/>
                      <w:b/>
                      <w:bCs/>
                      <w:color w:val="000000"/>
                      <w:sz w:val="22"/>
                      <w:szCs w:val="22"/>
                    </w:rPr>
                  </w:pPr>
                  <w:r>
                    <w:rPr>
                      <w:rFonts w:ascii="Bookman Old Style" w:eastAsia="Arial" w:hAnsi="Bookman Old Style" w:cs="Arial"/>
                      <w:b/>
                      <w:bCs/>
                      <w:color w:val="000000"/>
                      <w:sz w:val="22"/>
                      <w:szCs w:val="22"/>
                    </w:rPr>
                    <w:t>Total</w:t>
                  </w:r>
                </w:p>
              </w:tc>
            </w:tr>
            <w:tr w:rsidR="00964B09" w:rsidRPr="00506BAF" w14:paraId="3BAAE754" w14:textId="77777777" w:rsidTr="00964B09">
              <w:trPr>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F9FE0"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1</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539E8" w14:textId="382495B6" w:rsidR="00964B09" w:rsidRPr="00506BAF" w:rsidRDefault="00506BAF"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Conjunto motobomba submersível 11 estágios 6.5cv vazão 6.000litros/hora, energia trifásica/380v</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B317A" w14:textId="08E352DF" w:rsidR="00964B09" w:rsidRPr="00506BAF" w:rsidRDefault="00506BAF"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F800" w14:textId="1040825F" w:rsidR="00964B09" w:rsidRPr="00506BAF" w:rsidRDefault="00506BAF"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w:t>
                  </w:r>
                  <w:r w:rsidR="00594318">
                    <w:rPr>
                      <w:rFonts w:ascii="Bookman Old Style" w:eastAsia="Arial" w:hAnsi="Bookman Old Style" w:cs="Arial"/>
                      <w:color w:val="000000"/>
                      <w:sz w:val="22"/>
                      <w:szCs w:val="22"/>
                    </w:rPr>
                    <w:t>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7FA4F" w14:textId="7B67BE36"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R$ 6.980,00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A682B" w14:textId="366A82AB"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R$ 6.980,00</w:t>
                  </w:r>
                </w:p>
              </w:tc>
            </w:tr>
            <w:tr w:rsidR="00964B09" w:rsidRPr="00506BAF" w14:paraId="3D075110"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953B7"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2</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D5C63" w14:textId="0860D425" w:rsidR="00964B09" w:rsidRPr="00506BAF" w:rsidRDefault="00506BAF"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Quadro de comando automático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E11B1" w14:textId="1295E90B" w:rsidR="00964B09" w:rsidRPr="00506BAF" w:rsidRDefault="00506BAF"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970F8" w14:textId="6A0E89F7" w:rsidR="00964B09" w:rsidRPr="00506BAF" w:rsidRDefault="00506BAF"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w:t>
                  </w:r>
                  <w:r w:rsidR="00594318">
                    <w:rPr>
                      <w:rFonts w:ascii="Bookman Old Style" w:eastAsia="Arial" w:hAnsi="Bookman Old Style" w:cs="Arial"/>
                      <w:color w:val="000000"/>
                      <w:sz w:val="22"/>
                      <w:szCs w:val="22"/>
                    </w:rPr>
                    <w:t>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FA060" w14:textId="707E6750"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R$1.150,00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86B3F" w14:textId="52E1A24A"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R$ 1.150,00</w:t>
                  </w:r>
                </w:p>
              </w:tc>
            </w:tr>
            <w:tr w:rsidR="00964B09" w:rsidRPr="00506BAF" w14:paraId="19223A42"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DB258"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3</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FCA82" w14:textId="2CF15858" w:rsidR="00964B09" w:rsidRPr="00506BAF" w:rsidRDefault="00506BAF"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Cabo flexível 3x4</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8D6AF" w14:textId="36119FCF" w:rsidR="00964B09" w:rsidRPr="00506BAF" w:rsidRDefault="00506BAF"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75,00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0E258" w14:textId="618EE598" w:rsidR="00964B09" w:rsidRPr="00506BAF" w:rsidRDefault="00506BAF"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84407" w14:textId="020ADC8F"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R$ 11,10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69656" w14:textId="2D748D72"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R$ 832,50</w:t>
                  </w:r>
                </w:p>
              </w:tc>
            </w:tr>
            <w:tr w:rsidR="00964B09" w:rsidRPr="00506BAF" w14:paraId="27CE12FA" w14:textId="77777777" w:rsidTr="00964B09">
              <w:trPr>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1C7B9"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4</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E491" w14:textId="45B328BE" w:rsidR="00964B09" w:rsidRPr="00506BAF" w:rsidRDefault="00506BAF"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Tubo aço galvanizado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858C8" w14:textId="41CA058F" w:rsidR="00964B09" w:rsidRPr="00506BAF" w:rsidRDefault="00506BAF"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60,00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2BCCA" w14:textId="441E2E52" w:rsidR="00964B09" w:rsidRPr="00506BAF" w:rsidRDefault="00506BAF"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337A" w14:textId="364CE05C"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R$49,40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09B9A" w14:textId="6510CEAD"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R$ 2964,00</w:t>
                  </w:r>
                </w:p>
              </w:tc>
            </w:tr>
            <w:tr w:rsidR="00964B09" w:rsidRPr="00506BAF" w14:paraId="3BF245CE"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AC4DB"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5</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EDCB3" w14:textId="3D673D7E" w:rsidR="00964B09" w:rsidRPr="00506BAF" w:rsidRDefault="00506BAF"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Luva de ferro galvanizada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5A263" w14:textId="03425638" w:rsidR="00964B09" w:rsidRPr="00506BAF" w:rsidRDefault="00506BAF"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11,00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35DE4" w14:textId="27E81040" w:rsidR="00964B09" w:rsidRPr="00506BAF" w:rsidRDefault="00506BAF"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6014B" w14:textId="2BFE2DCB" w:rsidR="00964B09" w:rsidRPr="00506BAF" w:rsidRDefault="00506BAF"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w:t>
                  </w:r>
                  <w:r w:rsidR="00F65EBE">
                    <w:rPr>
                      <w:rFonts w:ascii="Bookman Old Style" w:eastAsia="Arial" w:hAnsi="Bookman Old Style" w:cs="Arial"/>
                      <w:color w:val="000000"/>
                      <w:sz w:val="22"/>
                      <w:szCs w:val="22"/>
                    </w:rPr>
                    <w:t>21,50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C71B1" w14:textId="0DCDA630"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R$ 236,50</w:t>
                  </w:r>
                </w:p>
              </w:tc>
            </w:tr>
            <w:tr w:rsidR="00964B09" w:rsidRPr="00506BAF" w14:paraId="7B5B9CBA"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CB3A5"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6</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4A98A" w14:textId="7CD856D0" w:rsidR="00964B09" w:rsidRPr="00506BAF" w:rsidRDefault="00F65EBE"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Curva 90º ferro galvanizado – 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902DA" w14:textId="596E9DAA" w:rsidR="00964B09" w:rsidRPr="00506BAF" w:rsidRDefault="00F65EBE"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F385E" w14:textId="1459F966" w:rsidR="00964B09" w:rsidRPr="00506BAF" w:rsidRDefault="00F65EBE"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23974" w14:textId="5D1A61BE"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R$86,00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2DFAB" w14:textId="3487061D"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R$86,00</w:t>
                  </w:r>
                </w:p>
              </w:tc>
            </w:tr>
            <w:tr w:rsidR="00964B09" w:rsidRPr="00506BAF" w14:paraId="2A72C20B" w14:textId="77777777" w:rsidTr="00964B09">
              <w:trPr>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88449"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7</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7899B" w14:textId="74EFDEF1" w:rsidR="00964B09" w:rsidRPr="00506BAF" w:rsidRDefault="00F65EBE"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União galvanizada assento cônico bronze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FC24" w14:textId="4C5C8AFF" w:rsidR="00964B09" w:rsidRPr="00506BAF" w:rsidRDefault="00F65EBE"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3BC15" w14:textId="3375AAF6" w:rsidR="00964B09" w:rsidRPr="00506BAF" w:rsidRDefault="00F65EBE"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344A7" w14:textId="6A174703"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R$ 124,000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D7809" w14:textId="2CCC2A1E"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R$124,00</w:t>
                  </w:r>
                </w:p>
              </w:tc>
            </w:tr>
            <w:tr w:rsidR="00964B09" w:rsidRPr="00506BAF" w14:paraId="5512374E"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AF27F"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8</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5A516" w14:textId="6E6A27F8" w:rsidR="00964B09" w:rsidRPr="00506BAF" w:rsidRDefault="00F65EBE"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Nipel ferro duplo galvanizado –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B2A9E" w14:textId="46B99FCE" w:rsidR="00964B09" w:rsidRPr="00506BAF" w:rsidRDefault="00F65EBE"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2,00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E98E8" w14:textId="28E2C066" w:rsidR="00964B09" w:rsidRPr="00506BAF" w:rsidRDefault="00F65EBE"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CEE3F" w14:textId="582EFA9C"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R$18,00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CE24B" w14:textId="24442115" w:rsidR="00964B09" w:rsidRPr="00506BAF" w:rsidRDefault="00F65EB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R$36,00</w:t>
                  </w:r>
                </w:p>
              </w:tc>
            </w:tr>
            <w:tr w:rsidR="00964B09" w:rsidRPr="00506BAF" w14:paraId="58A90ED4"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07FEE"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9</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8AA12" w14:textId="3D20990F" w:rsidR="00964B09" w:rsidRPr="00506BAF" w:rsidRDefault="00F820D8"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Válvula retenção horizontal bronze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161DC" w14:textId="1CF8CA92" w:rsidR="00964B09" w:rsidRPr="00506BAF" w:rsidRDefault="00F820D8"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40F49" w14:textId="143E8B04" w:rsidR="00964B09" w:rsidRPr="00506BAF" w:rsidRDefault="00F820D8"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B3F9B" w14:textId="16CCB34A" w:rsidR="00964B09"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R$85,00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40037" w14:textId="21643A3B" w:rsidR="00964B09"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R$85,00</w:t>
                  </w:r>
                </w:p>
              </w:tc>
            </w:tr>
            <w:tr w:rsidR="00964B09" w:rsidRPr="00506BAF" w14:paraId="29CFF7DD" w14:textId="77777777" w:rsidTr="00964B09">
              <w:trPr>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AB47A" w14:textId="77777777" w:rsidR="00964B09" w:rsidRPr="00506BAF" w:rsidRDefault="00964B09" w:rsidP="00F30EF6">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10</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AA7E0" w14:textId="48DD4523" w:rsidR="00964B09" w:rsidRPr="00506BAF" w:rsidRDefault="00F820D8" w:rsidP="00F30EF6">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Instalação do conjunto elétro mecânico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72A5F" w14:textId="60F7E0E7" w:rsidR="00964B09" w:rsidRPr="00506BAF" w:rsidRDefault="00F820D8" w:rsidP="00F30EF6">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14ADE" w14:textId="41AECA0F" w:rsidR="00964B09" w:rsidRPr="00506BAF" w:rsidRDefault="00F820D8" w:rsidP="00F30EF6">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DDA6" w14:textId="329195BE" w:rsidR="00964B09"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R$ 600,00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0E939" w14:textId="4AF4505F" w:rsidR="00964B09"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R$600,00</w:t>
                  </w:r>
                </w:p>
              </w:tc>
            </w:tr>
            <w:tr w:rsidR="00964B09" w:rsidRPr="00506BAF" w14:paraId="7A857FC7"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4B00E" w14:textId="19BC35B7" w:rsidR="00964B09" w:rsidRPr="00506BAF" w:rsidRDefault="00964B09" w:rsidP="00F30EF6">
                  <w:pPr>
                    <w:rPr>
                      <w:rFonts w:ascii="Bookman Old Style" w:eastAsia="Arial" w:hAnsi="Bookman Old Style" w:cs="Arial"/>
                      <w:color w:val="000000"/>
                      <w:sz w:val="22"/>
                      <w:szCs w:val="22"/>
                    </w:rPr>
                  </w:pP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2C999" w14:textId="68B3FD12" w:rsidR="00964B09" w:rsidRPr="00506BAF" w:rsidRDefault="00964B09" w:rsidP="00F30EF6">
                  <w:pPr>
                    <w:jc w:val="both"/>
                    <w:rPr>
                      <w:rFonts w:ascii="Bookman Old Style" w:eastAsia="Arial" w:hAnsi="Bookman Old Style" w:cs="Arial"/>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CDB7C" w14:textId="6E05AB57" w:rsidR="00964B09" w:rsidRPr="00506BAF" w:rsidRDefault="00964B09" w:rsidP="00F30EF6">
                  <w:pPr>
                    <w:jc w:val="right"/>
                    <w:rPr>
                      <w:rFonts w:ascii="Bookman Old Style" w:eastAsia="Arial" w:hAnsi="Bookman Old Style" w:cs="Arial"/>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CE2E9" w14:textId="3860A0CD" w:rsidR="00964B09" w:rsidRPr="00506BAF" w:rsidRDefault="00964B09" w:rsidP="00F30EF6">
                  <w:pPr>
                    <w:rPr>
                      <w:rFonts w:ascii="Bookman Old Style" w:eastAsia="Arial" w:hAnsi="Bookman Old Style" w:cs="Arial"/>
                      <w:color w:val="000000"/>
                      <w:sz w:val="22"/>
                      <w:szCs w:val="22"/>
                    </w:rPr>
                  </w:pP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9EDB2" w14:textId="36C4D65E" w:rsidR="00964B09" w:rsidRPr="00506BAF" w:rsidRDefault="00964B09" w:rsidP="00F30EF6">
                  <w:pPr>
                    <w:jc w:val="right"/>
                    <w:rPr>
                      <w:rFonts w:ascii="Bookman Old Style" w:eastAsia="Arial" w:hAnsi="Bookman Old Style" w:cs="Arial"/>
                      <w:color w:val="000000"/>
                      <w:sz w:val="22"/>
                      <w:szCs w:val="22"/>
                    </w:rPr>
                  </w:pP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929D" w14:textId="5FC229A7" w:rsidR="00964B09" w:rsidRPr="00506BAF" w:rsidRDefault="00964B09" w:rsidP="00F30EF6">
                  <w:pPr>
                    <w:jc w:val="right"/>
                    <w:rPr>
                      <w:rFonts w:ascii="Bookman Old Style" w:eastAsia="Arial" w:hAnsi="Bookman Old Style" w:cs="Arial"/>
                      <w:color w:val="000000"/>
                      <w:sz w:val="22"/>
                      <w:szCs w:val="22"/>
                    </w:rPr>
                  </w:pPr>
                </w:p>
              </w:tc>
            </w:tr>
            <w:tr w:rsidR="00964B09" w:rsidRPr="00506BAF" w14:paraId="7FF9A199" w14:textId="77777777" w:rsidTr="00964B09">
              <w:trPr>
                <w:trHeight w:val="184"/>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3E0F6" w14:textId="646561DA" w:rsidR="00964B09" w:rsidRPr="00506BAF" w:rsidRDefault="00964B09" w:rsidP="00F30EF6">
                  <w:pPr>
                    <w:rPr>
                      <w:rFonts w:ascii="Bookman Old Style" w:eastAsia="Arial" w:hAnsi="Bookman Old Style" w:cs="Arial"/>
                      <w:color w:val="000000"/>
                      <w:sz w:val="22"/>
                      <w:szCs w:val="22"/>
                    </w:rPr>
                  </w:pP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A3E51" w14:textId="5C008663" w:rsidR="00964B09" w:rsidRPr="00506BAF" w:rsidRDefault="00964B09" w:rsidP="00F30EF6">
                  <w:pPr>
                    <w:jc w:val="both"/>
                    <w:rPr>
                      <w:rFonts w:ascii="Bookman Old Style" w:eastAsia="Arial" w:hAnsi="Bookman Old Style" w:cs="Arial"/>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9A7F" w14:textId="35913E96" w:rsidR="00964B09" w:rsidRPr="00506BAF" w:rsidRDefault="00964B09" w:rsidP="00F30EF6">
                  <w:pPr>
                    <w:jc w:val="right"/>
                    <w:rPr>
                      <w:rFonts w:ascii="Bookman Old Style" w:eastAsia="Arial" w:hAnsi="Bookman Old Style" w:cs="Arial"/>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4B149" w14:textId="74D1F42C" w:rsidR="00964B09" w:rsidRPr="00506BAF" w:rsidRDefault="00964B09" w:rsidP="00F30EF6">
                  <w:pPr>
                    <w:rPr>
                      <w:rFonts w:ascii="Bookman Old Style" w:eastAsia="Arial" w:hAnsi="Bookman Old Style" w:cs="Arial"/>
                      <w:color w:val="000000"/>
                      <w:sz w:val="22"/>
                      <w:szCs w:val="22"/>
                    </w:rPr>
                  </w:pP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20B5F" w14:textId="770E25ED" w:rsidR="00964B09" w:rsidRPr="00506BAF" w:rsidRDefault="00964B09" w:rsidP="00F30EF6">
                  <w:pPr>
                    <w:jc w:val="right"/>
                    <w:rPr>
                      <w:rFonts w:ascii="Bookman Old Style" w:eastAsia="Arial" w:hAnsi="Bookman Old Style" w:cs="Arial"/>
                      <w:color w:val="000000"/>
                      <w:sz w:val="22"/>
                      <w:szCs w:val="22"/>
                    </w:rPr>
                  </w:pP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B0AC9" w14:textId="6A8B24C2" w:rsidR="00964B09" w:rsidRPr="00506BAF" w:rsidRDefault="00964B09" w:rsidP="00F30EF6">
                  <w:pPr>
                    <w:jc w:val="right"/>
                    <w:rPr>
                      <w:rFonts w:ascii="Bookman Old Style" w:eastAsia="Arial" w:hAnsi="Bookman Old Style" w:cs="Arial"/>
                      <w:color w:val="000000"/>
                      <w:sz w:val="22"/>
                      <w:szCs w:val="22"/>
                    </w:rPr>
                  </w:pPr>
                </w:p>
              </w:tc>
            </w:tr>
          </w:tbl>
          <w:p w14:paraId="63003560" w14:textId="77777777" w:rsidR="00964B09" w:rsidRPr="00506BAF" w:rsidRDefault="00964B09" w:rsidP="00F30EF6">
            <w:pPr>
              <w:spacing w:line="1" w:lineRule="auto"/>
              <w:rPr>
                <w:rFonts w:ascii="Bookman Old Style" w:hAnsi="Bookman Old Style"/>
                <w:sz w:val="22"/>
                <w:szCs w:val="22"/>
              </w:rPr>
            </w:pPr>
          </w:p>
        </w:tc>
      </w:tr>
      <w:tr w:rsidR="00F820D8" w:rsidRPr="00506BAF" w14:paraId="10A8392B" w14:textId="77777777" w:rsidTr="00F820D8">
        <w:trPr>
          <w:gridBefore w:val="1"/>
          <w:gridAfter w:val="1"/>
          <w:wBefore w:w="8" w:type="dxa"/>
          <w:wAfter w:w="1430" w:type="dxa"/>
          <w:trHeight w:val="184"/>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AF95288" w14:textId="77777777" w:rsidR="00F820D8" w:rsidRPr="00506BAF" w:rsidRDefault="00F820D8" w:rsidP="00FE4649">
            <w:pPr>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Item</w:t>
            </w:r>
          </w:p>
        </w:tc>
        <w:tc>
          <w:tcPr>
            <w:tcW w:w="357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9DFEFAB" w14:textId="0F3F4766" w:rsidR="00F820D8" w:rsidRPr="00506BAF" w:rsidRDefault="00F820D8" w:rsidP="00FE4649">
            <w:pPr>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Produto</w:t>
            </w:r>
            <w:r>
              <w:rPr>
                <w:rFonts w:ascii="Bookman Old Style" w:eastAsia="Arial" w:hAnsi="Bookman Old Style" w:cs="Arial"/>
                <w:b/>
                <w:bCs/>
                <w:color w:val="000000"/>
                <w:sz w:val="22"/>
                <w:szCs w:val="22"/>
              </w:rPr>
              <w:t xml:space="preserve"> / Adutora poço artesiano até reservação</w:t>
            </w:r>
          </w:p>
        </w:tc>
        <w:tc>
          <w:tcPr>
            <w:tcW w:w="100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EFA38CD" w14:textId="77777777" w:rsidR="00F820D8" w:rsidRPr="00506BAF" w:rsidRDefault="00F820D8" w:rsidP="00FE4649">
            <w:pPr>
              <w:jc w:val="right"/>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Quantidade</w:t>
            </w:r>
          </w:p>
        </w:tc>
        <w:tc>
          <w:tcPr>
            <w:tcW w:w="100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0620DD5" w14:textId="77777777" w:rsidR="00F820D8" w:rsidRPr="00506BAF" w:rsidRDefault="00F820D8" w:rsidP="00FE4649">
            <w:pPr>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CB95383" w14:textId="77777777" w:rsidR="00F820D8" w:rsidRPr="00506BAF" w:rsidRDefault="00F820D8" w:rsidP="00FE4649">
            <w:pPr>
              <w:jc w:val="right"/>
              <w:rPr>
                <w:rFonts w:ascii="Bookman Old Style" w:eastAsia="Arial" w:hAnsi="Bookman Old Style" w:cs="Arial"/>
                <w:b/>
                <w:bCs/>
                <w:color w:val="000000"/>
                <w:sz w:val="22"/>
                <w:szCs w:val="22"/>
              </w:rPr>
            </w:pPr>
            <w:r w:rsidRPr="00506BAF">
              <w:rPr>
                <w:rFonts w:ascii="Bookman Old Style" w:eastAsia="Arial" w:hAnsi="Bookman Old Style" w:cs="Arial"/>
                <w:b/>
                <w:bCs/>
                <w:color w:val="000000"/>
                <w:sz w:val="22"/>
                <w:szCs w:val="22"/>
              </w:rPr>
              <w:t>Preço Unit. Máximo</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CC585BC" w14:textId="3F5538A6" w:rsidR="00F820D8" w:rsidRPr="00506BAF" w:rsidRDefault="00215C9A" w:rsidP="00FE4649">
            <w:pPr>
              <w:jc w:val="right"/>
              <w:rPr>
                <w:rFonts w:ascii="Bookman Old Style" w:eastAsia="Arial" w:hAnsi="Bookman Old Style" w:cs="Arial"/>
                <w:b/>
                <w:bCs/>
                <w:color w:val="000000"/>
                <w:sz w:val="22"/>
                <w:szCs w:val="22"/>
              </w:rPr>
            </w:pPr>
            <w:r>
              <w:rPr>
                <w:rFonts w:ascii="Bookman Old Style" w:eastAsia="Arial" w:hAnsi="Bookman Old Style" w:cs="Arial"/>
                <w:b/>
                <w:bCs/>
                <w:color w:val="000000"/>
                <w:sz w:val="22"/>
                <w:szCs w:val="22"/>
              </w:rPr>
              <w:t>Total</w:t>
            </w:r>
          </w:p>
        </w:tc>
      </w:tr>
      <w:tr w:rsidR="00F820D8" w:rsidRPr="00506BAF" w14:paraId="7CEB58EC"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5DF1F" w14:textId="6BBF5A94" w:rsidR="00F820D8" w:rsidRPr="00506BAF" w:rsidRDefault="00F820D8" w:rsidP="00FE4649">
            <w:pPr>
              <w:rPr>
                <w:rFonts w:ascii="Bookman Old Style" w:eastAsia="Arial" w:hAnsi="Bookman Old Style" w:cs="Arial"/>
                <w:color w:val="000000"/>
                <w:sz w:val="22"/>
                <w:szCs w:val="22"/>
              </w:rPr>
            </w:pPr>
            <w:r w:rsidRPr="00506BAF">
              <w:rPr>
                <w:rFonts w:ascii="Bookman Old Style" w:eastAsia="Arial" w:hAnsi="Bookman Old Style" w:cs="Arial"/>
                <w:color w:val="000000"/>
                <w:sz w:val="22"/>
                <w:szCs w:val="22"/>
              </w:rPr>
              <w:t>1</w:t>
            </w:r>
            <w:r>
              <w:rPr>
                <w:rFonts w:ascii="Bookman Old Style" w:eastAsia="Arial" w:hAnsi="Bookman Old Style" w:cs="Arial"/>
                <w:color w:val="000000"/>
                <w:sz w:val="22"/>
                <w:szCs w:val="22"/>
              </w:rPr>
              <w:t>1</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D5A18" w14:textId="11BF58DC" w:rsidR="00F820D8" w:rsidRPr="00506BAF" w:rsidRDefault="00F820D8"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Tubo polietileno alta densidade (PEAD) PN 10 – 50mm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5F62C" w14:textId="3037ABB3" w:rsidR="00F820D8" w:rsidRPr="00506BAF" w:rsidRDefault="00F820D8"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550,00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203AC" w14:textId="35802626" w:rsidR="00F820D8" w:rsidRPr="00506BAF" w:rsidRDefault="00F820D8"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3C9E7" w14:textId="3BADF9C2" w:rsidR="00F820D8"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R$ 14,50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59CC0" w14:textId="782AC268" w:rsidR="00F820D8" w:rsidRPr="00506BAF" w:rsidRDefault="00F820D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R$ 7.975,00</w:t>
            </w:r>
          </w:p>
        </w:tc>
      </w:tr>
      <w:tr w:rsidR="00F820D8" w:rsidRPr="00506BAF" w14:paraId="2EB075F1"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20C45" w14:textId="77184D0E" w:rsidR="00F820D8" w:rsidRPr="00506BAF" w:rsidRDefault="00F820D8"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12</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D97FE" w14:textId="56C9AD19" w:rsidR="00F820D8"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Adaptador PEAD de compressão macho – 50mmx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CDED1" w14:textId="4755D96C" w:rsidR="00F820D8"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4,0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CAED9" w14:textId="7394AE49" w:rsidR="00F820D8"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9A25" w14:textId="51673BAE" w:rsidR="00F820D8"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R$40,00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232B8" w14:textId="70004BA0" w:rsidR="00F820D8"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R$ 160,00</w:t>
            </w:r>
          </w:p>
        </w:tc>
      </w:tr>
      <w:tr w:rsidR="00215C9A" w:rsidRPr="00506BAF" w14:paraId="2B37EC0D"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9E608" w14:textId="69938029"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13</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A8863" w14:textId="1C0160DD" w:rsidR="00215C9A"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União de compressão PEAD – 50mm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F22BF" w14:textId="142894EA" w:rsidR="00215C9A"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 xml:space="preserve">4,0 </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4B8A0" w14:textId="5034B4A8"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BB7A7" w14:textId="76D4E993"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R$68,20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1773B" w14:textId="1E041931"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R$272,80</w:t>
            </w:r>
          </w:p>
        </w:tc>
      </w:tr>
      <w:tr w:rsidR="00215C9A" w:rsidRPr="00506BAF" w14:paraId="384888DD"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56824" w14:textId="0276FAE7"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 xml:space="preserve">14 </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8E9D8" w14:textId="5F830356" w:rsidR="00215C9A"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Válvula retenção horizontal (bronze)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FE938" w14:textId="6CCDF2D5" w:rsidR="00215C9A"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2FCCF" w14:textId="23E08B09"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96785" w14:textId="4F6EA093"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R$ 187,00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1663" w14:textId="1F78B71C"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187,00</w:t>
            </w:r>
          </w:p>
        </w:tc>
      </w:tr>
      <w:tr w:rsidR="00215C9A" w:rsidRPr="00506BAF" w14:paraId="6247FAFE"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E8ADC" w14:textId="60362CA3"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15</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1CD7A" w14:textId="5BC917B6" w:rsidR="00215C9A"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Fita veda rosca – 18mm X 10m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47398" w14:textId="60FB3B86" w:rsidR="00215C9A"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389D9" w14:textId="7D1E25D9"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C3EF3" w14:textId="23BB2885"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7A029" w14:textId="60012642"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6,00</w:t>
            </w:r>
          </w:p>
        </w:tc>
      </w:tr>
      <w:tr w:rsidR="00215C9A" w:rsidRPr="00506BAF" w14:paraId="35468087"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F165D" w14:textId="3CF4B714"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16</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9E0BA" w14:textId="77082FDB" w:rsidR="00215C9A"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Cabo (fio bóia) 2,0 x 2,5mm2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F0B9F" w14:textId="01F70110" w:rsidR="00215C9A"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550,00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BA9C" w14:textId="627433C9"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CE96E" w14:textId="2F8B8838"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R$ 1,20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41D57" w14:textId="2E501128"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R$ 660,00</w:t>
            </w:r>
          </w:p>
        </w:tc>
      </w:tr>
      <w:tr w:rsidR="00215C9A" w:rsidRPr="00506BAF" w14:paraId="1AB93AF1"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11B9E" w14:textId="3C389368"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17</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D46A8" w14:textId="72748EF2" w:rsidR="00215C9A" w:rsidRDefault="00215C9A" w:rsidP="00FE4649">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Mão de obra instalação tubulação de adução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C4EBC" w14:textId="4C756C73" w:rsidR="00215C9A" w:rsidRDefault="00215C9A" w:rsidP="00FE4649">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550,00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54283" w14:textId="105E77B0" w:rsidR="00215C9A" w:rsidRDefault="00215C9A" w:rsidP="00FE4649">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5689E" w14:textId="3011DC03"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R$2,00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B44BF" w14:textId="5E79045C"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R$1.100,00</w:t>
            </w:r>
          </w:p>
        </w:tc>
      </w:tr>
      <w:tr w:rsidR="00215C9A" w:rsidRPr="00215C9A" w14:paraId="661CB1CF"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F9CE5" w14:textId="7ED1CDA1" w:rsidR="00215C9A" w:rsidRDefault="00215C9A" w:rsidP="00215C9A">
            <w:pPr>
              <w:rPr>
                <w:rFonts w:ascii="Bookman Old Style" w:eastAsia="Arial" w:hAnsi="Bookman Old Style" w:cs="Arial"/>
                <w:color w:val="000000"/>
                <w:sz w:val="22"/>
                <w:szCs w:val="22"/>
              </w:rPr>
            </w:pPr>
            <w:r w:rsidRPr="00506BAF">
              <w:rPr>
                <w:rFonts w:ascii="Bookman Old Style" w:eastAsia="Arial" w:hAnsi="Bookman Old Style" w:cs="Arial"/>
                <w:b/>
                <w:bCs/>
                <w:color w:val="000000"/>
                <w:sz w:val="22"/>
                <w:szCs w:val="22"/>
              </w:rPr>
              <w:t>Item</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F9F3" w14:textId="299F733B" w:rsidR="00215C9A" w:rsidRDefault="00215C9A" w:rsidP="00215C9A">
            <w:pPr>
              <w:jc w:val="both"/>
              <w:rPr>
                <w:rFonts w:ascii="Bookman Old Style" w:eastAsia="Arial" w:hAnsi="Bookman Old Style" w:cs="Arial"/>
                <w:color w:val="000000"/>
                <w:sz w:val="22"/>
                <w:szCs w:val="22"/>
              </w:rPr>
            </w:pPr>
            <w:r w:rsidRPr="00506BAF">
              <w:rPr>
                <w:rFonts w:ascii="Bookman Old Style" w:eastAsia="Arial" w:hAnsi="Bookman Old Style" w:cs="Arial"/>
                <w:b/>
                <w:bCs/>
                <w:color w:val="000000"/>
                <w:sz w:val="22"/>
                <w:szCs w:val="22"/>
              </w:rPr>
              <w:t>Produto</w:t>
            </w:r>
            <w:r>
              <w:rPr>
                <w:rFonts w:ascii="Bookman Old Style" w:eastAsia="Arial" w:hAnsi="Bookman Old Style" w:cs="Arial"/>
                <w:b/>
                <w:bCs/>
                <w:color w:val="000000"/>
                <w:sz w:val="22"/>
                <w:szCs w:val="22"/>
              </w:rPr>
              <w:t xml:space="preserve"> / sistema de reservação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BA34F" w14:textId="62F5BE60" w:rsidR="00215C9A" w:rsidRDefault="00215C9A" w:rsidP="00215C9A">
            <w:pPr>
              <w:jc w:val="right"/>
              <w:rPr>
                <w:rFonts w:ascii="Bookman Old Style" w:eastAsia="Arial" w:hAnsi="Bookman Old Style" w:cs="Arial"/>
                <w:color w:val="000000"/>
                <w:sz w:val="22"/>
                <w:szCs w:val="22"/>
              </w:rPr>
            </w:pPr>
            <w:r w:rsidRPr="00506BAF">
              <w:rPr>
                <w:rFonts w:ascii="Bookman Old Style" w:eastAsia="Arial" w:hAnsi="Bookman Old Style" w:cs="Arial"/>
                <w:b/>
                <w:bCs/>
                <w:color w:val="000000"/>
                <w:sz w:val="22"/>
                <w:szCs w:val="22"/>
              </w:rPr>
              <w:t>Quantidade</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50B34" w14:textId="0895585F" w:rsidR="00215C9A" w:rsidRDefault="00215C9A" w:rsidP="00215C9A">
            <w:pPr>
              <w:rPr>
                <w:rFonts w:ascii="Bookman Old Style" w:eastAsia="Arial" w:hAnsi="Bookman Old Style" w:cs="Arial"/>
                <w:color w:val="000000"/>
                <w:sz w:val="22"/>
                <w:szCs w:val="22"/>
              </w:rPr>
            </w:pPr>
            <w:r w:rsidRPr="00506BAF">
              <w:rPr>
                <w:rFonts w:ascii="Bookman Old Style" w:eastAsia="Arial" w:hAnsi="Bookman Old Style" w:cs="Arial"/>
                <w:b/>
                <w:bCs/>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BAD3F" w14:textId="646BF2C6" w:rsidR="00215C9A" w:rsidRDefault="00215C9A" w:rsidP="00594318">
            <w:pPr>
              <w:jc w:val="both"/>
              <w:rPr>
                <w:rFonts w:ascii="Bookman Old Style" w:eastAsia="Arial" w:hAnsi="Bookman Old Style" w:cs="Arial"/>
                <w:color w:val="000000"/>
                <w:sz w:val="22"/>
                <w:szCs w:val="22"/>
              </w:rPr>
            </w:pPr>
            <w:r w:rsidRPr="00506BAF">
              <w:rPr>
                <w:rFonts w:ascii="Bookman Old Style" w:eastAsia="Arial" w:hAnsi="Bookman Old Style" w:cs="Arial"/>
                <w:b/>
                <w:bCs/>
                <w:color w:val="000000"/>
                <w:sz w:val="22"/>
                <w:szCs w:val="22"/>
              </w:rPr>
              <w:t>Preço Unit. Máximo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21E2F" w14:textId="727E211F" w:rsidR="00215C9A" w:rsidRPr="00215C9A" w:rsidRDefault="00215C9A" w:rsidP="00594318">
            <w:pPr>
              <w:jc w:val="both"/>
              <w:rPr>
                <w:rFonts w:ascii="Bookman Old Style" w:eastAsia="Arial" w:hAnsi="Bookman Old Style" w:cs="Arial"/>
                <w:b/>
                <w:bCs/>
                <w:color w:val="000000"/>
                <w:sz w:val="22"/>
                <w:szCs w:val="22"/>
              </w:rPr>
            </w:pPr>
            <w:r w:rsidRPr="00215C9A">
              <w:rPr>
                <w:rFonts w:ascii="Bookman Old Style" w:eastAsia="Arial" w:hAnsi="Bookman Old Style" w:cs="Arial"/>
                <w:b/>
                <w:bCs/>
                <w:color w:val="000000"/>
                <w:sz w:val="22"/>
                <w:szCs w:val="22"/>
              </w:rPr>
              <w:t>Total</w:t>
            </w:r>
          </w:p>
        </w:tc>
      </w:tr>
      <w:tr w:rsidR="00215C9A" w:rsidRPr="00215C9A" w14:paraId="354D69DF"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A01DE" w14:textId="3049A2E7" w:rsidR="00215C9A" w:rsidRPr="00215C9A" w:rsidRDefault="00215C9A" w:rsidP="00215C9A">
            <w:pPr>
              <w:rPr>
                <w:rFonts w:ascii="Bookman Old Style" w:eastAsia="Arial" w:hAnsi="Bookman Old Style" w:cs="Arial"/>
                <w:color w:val="000000"/>
                <w:sz w:val="22"/>
                <w:szCs w:val="22"/>
              </w:rPr>
            </w:pPr>
            <w:r w:rsidRPr="00215C9A">
              <w:rPr>
                <w:rFonts w:ascii="Bookman Old Style" w:eastAsia="Arial" w:hAnsi="Bookman Old Style" w:cs="Arial"/>
                <w:color w:val="000000"/>
                <w:sz w:val="22"/>
                <w:szCs w:val="22"/>
              </w:rPr>
              <w:t>18</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69B69" w14:textId="205C7495" w:rsidR="00215C9A" w:rsidRPr="00215C9A" w:rsidRDefault="00215C9A" w:rsidP="00215C9A">
            <w:pPr>
              <w:jc w:val="both"/>
              <w:rPr>
                <w:rFonts w:ascii="Bookman Old Style" w:eastAsia="Arial" w:hAnsi="Bookman Old Style" w:cs="Arial"/>
                <w:color w:val="000000"/>
                <w:sz w:val="22"/>
                <w:szCs w:val="22"/>
              </w:rPr>
            </w:pPr>
            <w:r w:rsidRPr="00215C9A">
              <w:rPr>
                <w:rFonts w:ascii="Bookman Old Style" w:eastAsia="Arial" w:hAnsi="Bookman Old Style" w:cs="Arial"/>
                <w:color w:val="000000"/>
                <w:sz w:val="22"/>
                <w:szCs w:val="22"/>
              </w:rPr>
              <w:t>Reservatório de fibra de vidro 20.000 litros, com tampa</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4C4FD" w14:textId="230163B3" w:rsidR="00215C9A" w:rsidRPr="00215C9A" w:rsidRDefault="00215C9A" w:rsidP="00215C9A">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60070" w14:textId="6A8DB732" w:rsidR="00215C9A" w:rsidRP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BC36C" w14:textId="65590666" w:rsidR="00215C9A" w:rsidRP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R$ 6280,00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CDF0" w14:textId="49EE6C3D" w:rsidR="00215C9A" w:rsidRP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R$ 6280,00</w:t>
            </w:r>
          </w:p>
        </w:tc>
      </w:tr>
      <w:tr w:rsidR="00215C9A" w:rsidRPr="00215C9A" w14:paraId="36C693E2"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FF33A" w14:textId="31906E92" w:rsidR="00215C9A" w:rsidRP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19</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D8E2" w14:textId="4C2F189A" w:rsidR="00215C9A" w:rsidRPr="00215C9A" w:rsidRDefault="00215C9A"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Chave bóia elétrica nível superior/inferior</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6FD4A" w14:textId="18D5ACF3" w:rsidR="00215C9A" w:rsidRDefault="00215C9A" w:rsidP="00215C9A">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FD9A5" w14:textId="2473B976"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D8002" w14:textId="7190A0E6"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R$65,00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4AA4F" w14:textId="5458C655"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R$65,00</w:t>
            </w:r>
          </w:p>
        </w:tc>
      </w:tr>
      <w:tr w:rsidR="00215C9A" w:rsidRPr="00215C9A" w14:paraId="7CBE9375"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DC010" w14:textId="4D8F5066"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20</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DDD55" w14:textId="402C0C31" w:rsidR="00215C9A" w:rsidRDefault="00215C9A"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Adaptador PVC bolsa e roscal – 50mm x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0F692" w14:textId="740FADF3" w:rsidR="00215C9A" w:rsidRDefault="00215C9A" w:rsidP="00215C9A">
            <w:pPr>
              <w:jc w:val="right"/>
              <w:rPr>
                <w:rFonts w:ascii="Bookman Old Style" w:eastAsia="Arial" w:hAnsi="Bookman Old Style" w:cs="Arial"/>
                <w:color w:val="000000"/>
                <w:sz w:val="22"/>
                <w:szCs w:val="22"/>
              </w:rPr>
            </w:pPr>
            <w:r>
              <w:rPr>
                <w:rFonts w:ascii="Bookman Old Style" w:eastAsia="Arial" w:hAnsi="Bookman Old Style" w:cs="Arial"/>
                <w:color w:val="000000"/>
                <w:sz w:val="22"/>
                <w:szCs w:val="22"/>
              </w:rPr>
              <w:t>2,0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02012" w14:textId="5808F01F"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34FE" w14:textId="6B3A5B9E"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R$ 26,00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CE809" w14:textId="43BB4607"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R$ 52,00</w:t>
            </w:r>
          </w:p>
        </w:tc>
      </w:tr>
      <w:tr w:rsidR="00215C9A" w:rsidRPr="00215C9A" w14:paraId="5AE7076C"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E67AE" w14:textId="6BEED52B"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21</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C66F6" w14:textId="311B8F03" w:rsidR="00215C9A" w:rsidRDefault="00215C9A"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Cabo de aço 3/16” (fixação reservatório)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6C2A8" w14:textId="61CD2ABD" w:rsidR="00215C9A" w:rsidRDefault="00215C9A"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30,0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69853" w14:textId="0694C8BB"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7435" w14:textId="44011039"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R$ 2,10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CD6BE" w14:textId="4FCBD4A7"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R$ 63,00</w:t>
            </w:r>
          </w:p>
        </w:tc>
      </w:tr>
      <w:tr w:rsidR="00215C9A" w:rsidRPr="00215C9A" w14:paraId="0CB982B9"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F2C4" w14:textId="6D0030E5"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lastRenderedPageBreak/>
              <w:t>22</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10524" w14:textId="5C5D4DB9" w:rsidR="00215C9A" w:rsidRDefault="00215C9A"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Clips metálico 1/8”</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4246" w14:textId="4BCED879" w:rsidR="00215C9A" w:rsidRDefault="00215C9A"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2,0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E2536" w14:textId="2D8F1B35"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 xml:space="preserve"> 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661C8" w14:textId="16DFE9A7"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R$ 3,00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21558" w14:textId="1B62672F" w:rsidR="00215C9A" w:rsidRDefault="00215C9A"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R$ 6,00</w:t>
            </w:r>
          </w:p>
        </w:tc>
      </w:tr>
      <w:tr w:rsidR="00215C9A" w:rsidRPr="00215C9A" w14:paraId="11ADB343"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E494F" w14:textId="7EB1CFD6" w:rsidR="00215C9A" w:rsidRDefault="00215C9A"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23</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F0DE7" w14:textId="4C8A5FCB" w:rsidR="00215C9A" w:rsidRDefault="00215C9A"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Curva 90º PVC soldável – 50mm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2539" w14:textId="39824E41" w:rsidR="00215C9A"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3,0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A812" w14:textId="5EBBDED0" w:rsidR="00215C9A"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95C08" w14:textId="52C852E8" w:rsidR="00215C9A"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R$ 12,00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C802A" w14:textId="6A56CCAE" w:rsidR="00215C9A"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R$ 36,00</w:t>
            </w:r>
          </w:p>
        </w:tc>
      </w:tr>
      <w:tr w:rsidR="00594318" w:rsidRPr="00215C9A" w14:paraId="2B225ED6"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F9BE0" w14:textId="0408FAB2"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24</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BFC1" w14:textId="539C90B1"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Esticador metálico 3/16”</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85814" w14:textId="0218F66E"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2,0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7F8F7" w14:textId="63314CF1"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705C0" w14:textId="4E75359C"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R$ 12,00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497DB" w14:textId="79F4AAE4"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R$ 24,00</w:t>
            </w:r>
          </w:p>
        </w:tc>
      </w:tr>
      <w:tr w:rsidR="00594318" w:rsidRPr="00215C9A" w14:paraId="0CA061FF"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D4560" w14:textId="230576FD"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25</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B2EB1" w14:textId="2D37A4E5"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Fita veda rosca 18mm X 10m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B2CB1" w14:textId="7D2D729F"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E6DD2" w14:textId="145525C1"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8044D" w14:textId="13CC62EA"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R$6,00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9F749" w14:textId="42DCEDF7"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R$ 6,00</w:t>
            </w:r>
          </w:p>
        </w:tc>
      </w:tr>
      <w:tr w:rsidR="00594318" w:rsidRPr="00215C9A" w14:paraId="2F2233B6"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9FE1" w14:textId="3C0DD49B"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26</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624C6" w14:textId="57DF3EC0"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Registro gaveta bronze 1.1/2”</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D95F2" w14:textId="48BB4F25"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1,00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E52D6" w14:textId="162F2A57"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CA120" w14:textId="69E4642E"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R$98,62</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E2A1C" w14:textId="50216BF6"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R$ 92,62</w:t>
            </w:r>
          </w:p>
        </w:tc>
      </w:tr>
      <w:tr w:rsidR="00594318" w:rsidRPr="00215C9A" w14:paraId="52BC0DC3"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0A993" w14:textId="394EA1DF"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27</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63456" w14:textId="31CCCB41"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Tubo PVC soldável classe 15 – de 50 mm</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2891B" w14:textId="466DF876"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6,0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29DB0" w14:textId="0AA94162"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82A59" w14:textId="7E2D945B"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 xml:space="preserve"> R$ 11,30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D8820" w14:textId="552841D4"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R$ 67,80</w:t>
            </w:r>
          </w:p>
        </w:tc>
      </w:tr>
      <w:tr w:rsidR="00594318" w:rsidRPr="00215C9A" w14:paraId="09765271"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EB990" w14:textId="53BCED8E"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28</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ABFF" w14:textId="543A91EB"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Concreto traço 1: 2: 2,5 – fck 25MPA</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11A8" w14:textId="50D5EADC"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0,9</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22078" w14:textId="68A7B655"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Metro3</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4452E" w14:textId="5C301696"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R$1020,00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EC847" w14:textId="7578CBD1"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R$ 918,00</w:t>
            </w:r>
          </w:p>
        </w:tc>
      </w:tr>
      <w:tr w:rsidR="00594318" w:rsidRPr="00215C9A" w14:paraId="582FE36B"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9CBD" w14:textId="20EB2564"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 xml:space="preserve">29 </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9D38D" w14:textId="3FCB1CE7" w:rsidR="00594318" w:rsidRDefault="00594318"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Instalação do reservatório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5C0B5" w14:textId="7FC4BF87" w:rsidR="00594318" w:rsidRDefault="00594318"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1,0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EBC96" w14:textId="2FF13D39" w:rsidR="00594318" w:rsidRDefault="00594318"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Unidade</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5C8B8" w14:textId="2E6058BC"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R$ 200,00</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208FF" w14:textId="065FE496" w:rsidR="00594318" w:rsidRDefault="00594318"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R$200,00</w:t>
            </w:r>
          </w:p>
        </w:tc>
      </w:tr>
      <w:tr w:rsidR="00594318" w:rsidRPr="00215C9A" w14:paraId="7DA40D5F" w14:textId="77777777" w:rsidTr="00F820D8">
        <w:trPr>
          <w:gridBefore w:val="1"/>
          <w:gridAfter w:val="1"/>
          <w:wBefore w:w="8" w:type="dxa"/>
          <w:wAfter w:w="1430" w:type="dxa"/>
          <w:trHeight w:val="197"/>
        </w:trPr>
        <w:tc>
          <w:tcPr>
            <w:tcW w:w="7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A60E9" w14:textId="4C0E8338" w:rsidR="00594318" w:rsidRDefault="00D9319E"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30</w:t>
            </w:r>
          </w:p>
        </w:tc>
        <w:tc>
          <w:tcPr>
            <w:tcW w:w="3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477FA" w14:textId="62F24102" w:rsidR="00594318" w:rsidRDefault="00D9319E" w:rsidP="00215C9A">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Projeto hídrico</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B8789" w14:textId="5D91823E" w:rsidR="00594318" w:rsidRDefault="00D9319E" w:rsidP="00215C9A">
            <w:pPr>
              <w:jc w:val="center"/>
              <w:rPr>
                <w:rFonts w:ascii="Bookman Old Style" w:eastAsia="Arial" w:hAnsi="Bookman Old Style" w:cs="Arial"/>
                <w:color w:val="000000"/>
                <w:sz w:val="22"/>
                <w:szCs w:val="22"/>
              </w:rPr>
            </w:pPr>
            <w:r>
              <w:rPr>
                <w:rFonts w:ascii="Bookman Old Style" w:eastAsia="Arial" w:hAnsi="Bookman Old Style" w:cs="Arial"/>
                <w:color w:val="000000"/>
                <w:sz w:val="22"/>
                <w:szCs w:val="22"/>
              </w:rPr>
              <w:t>550,00</w:t>
            </w:r>
          </w:p>
        </w:tc>
        <w:tc>
          <w:tcPr>
            <w:tcW w:w="10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8B2E" w14:textId="07F8A21C" w:rsidR="00594318" w:rsidRDefault="00D9319E" w:rsidP="00215C9A">
            <w:pPr>
              <w:rPr>
                <w:rFonts w:ascii="Bookman Old Style" w:eastAsia="Arial" w:hAnsi="Bookman Old Style" w:cs="Arial"/>
                <w:color w:val="000000"/>
                <w:sz w:val="22"/>
                <w:szCs w:val="22"/>
              </w:rPr>
            </w:pPr>
            <w:r>
              <w:rPr>
                <w:rFonts w:ascii="Bookman Old Style" w:eastAsia="Arial" w:hAnsi="Bookman Old Style" w:cs="Arial"/>
                <w:color w:val="000000"/>
                <w:sz w:val="22"/>
                <w:szCs w:val="22"/>
              </w:rPr>
              <w:t>Metro2</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73994" w14:textId="522E951A" w:rsidR="00594318" w:rsidRDefault="00D9319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R$ 4,97</w:t>
            </w:r>
          </w:p>
        </w:tc>
        <w:tc>
          <w:tcPr>
            <w:tcW w:w="1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8C2C0" w14:textId="6CD15B93" w:rsidR="00594318" w:rsidRDefault="00D9319E" w:rsidP="00594318">
            <w:pPr>
              <w:jc w:val="both"/>
              <w:rPr>
                <w:rFonts w:ascii="Bookman Old Style" w:eastAsia="Arial" w:hAnsi="Bookman Old Style" w:cs="Arial"/>
                <w:color w:val="000000"/>
                <w:sz w:val="22"/>
                <w:szCs w:val="22"/>
              </w:rPr>
            </w:pPr>
            <w:r>
              <w:rPr>
                <w:rFonts w:ascii="Bookman Old Style" w:eastAsia="Arial" w:hAnsi="Bookman Old Style" w:cs="Arial"/>
                <w:color w:val="000000"/>
                <w:sz w:val="22"/>
                <w:szCs w:val="22"/>
              </w:rPr>
              <w:t>R$2.733,50</w:t>
            </w:r>
          </w:p>
        </w:tc>
      </w:tr>
    </w:tbl>
    <w:p w14:paraId="42C1681A" w14:textId="77777777" w:rsidR="00964B09" w:rsidRPr="00506BAF" w:rsidRDefault="00964B09" w:rsidP="00964B09">
      <w:pPr>
        <w:rPr>
          <w:rFonts w:ascii="Bookman Old Style" w:hAnsi="Bookman Old Style"/>
          <w:vanish/>
          <w:sz w:val="22"/>
          <w:szCs w:val="22"/>
        </w:rPr>
      </w:pPr>
    </w:p>
    <w:p w14:paraId="3FF5AF1A" w14:textId="77777777" w:rsidR="00964B09" w:rsidRPr="00506BAF" w:rsidRDefault="00964B09">
      <w:pPr>
        <w:rPr>
          <w:rFonts w:ascii="Bookman Old Style" w:hAnsi="Bookman Old Style"/>
          <w:sz w:val="22"/>
          <w:szCs w:val="22"/>
        </w:rPr>
      </w:pPr>
    </w:p>
    <w:sectPr w:rsidR="00964B09" w:rsidRPr="00506BA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344E" w14:textId="77777777" w:rsidR="006D766F" w:rsidRDefault="006D766F">
      <w:r>
        <w:separator/>
      </w:r>
    </w:p>
  </w:endnote>
  <w:endnote w:type="continuationSeparator" w:id="0">
    <w:p w14:paraId="22965E98" w14:textId="77777777" w:rsidR="006D766F" w:rsidRDefault="006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5A73" w14:textId="77777777" w:rsidR="006D766F" w:rsidRDefault="006D766F">
      <w:r>
        <w:separator/>
      </w:r>
    </w:p>
  </w:footnote>
  <w:footnote w:type="continuationSeparator" w:id="0">
    <w:p w14:paraId="489D33D3" w14:textId="77777777" w:rsidR="006D766F" w:rsidRDefault="006D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724" w14:textId="77777777" w:rsidR="00F30EF6" w:rsidRDefault="00F30EF6">
    <w:pPr>
      <w:pStyle w:val="Cabealho"/>
    </w:pPr>
    <w:r>
      <w:rPr>
        <w:noProof/>
      </w:rPr>
      <mc:AlternateContent>
        <mc:Choice Requires="wps">
          <w:drawing>
            <wp:anchor distT="0" distB="0" distL="114300" distR="114300" simplePos="0" relativeHeight="251659264" behindDoc="0" locked="0" layoutInCell="0" allowOverlap="1" wp14:anchorId="177745A3" wp14:editId="55B72F97">
              <wp:simplePos x="0" y="0"/>
              <wp:positionH relativeFrom="column">
                <wp:posOffset>897255</wp:posOffset>
              </wp:positionH>
              <wp:positionV relativeFrom="paragraph">
                <wp:posOffset>-249555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B675" w14:textId="77777777" w:rsidR="00F30EF6" w:rsidRDefault="00F30EF6" w:rsidP="00C4526F">
                          <w:pPr>
                            <w:pStyle w:val="SemEspaamento"/>
                            <w:jc w:val="center"/>
                            <w:rPr>
                              <w:rFonts w:ascii="Times New Roman" w:hAnsi="Times New Roman"/>
                              <w:b/>
                            </w:rPr>
                          </w:pPr>
                        </w:p>
                        <w:p w14:paraId="3CED68BE"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ESTADO DE SANTA CATARINA</w:t>
                          </w:r>
                        </w:p>
                        <w:p w14:paraId="7AD80A60"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MUNICÍPIO DE BARRA BONITA</w:t>
                          </w:r>
                        </w:p>
                        <w:p w14:paraId="4D12FE69"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Av. Buenos Aires, nº 600 – Centro</w:t>
                          </w:r>
                        </w:p>
                        <w:p w14:paraId="6CB6CD98"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Barra Bonita/SC  89909-000</w:t>
                          </w:r>
                        </w:p>
                        <w:p w14:paraId="3BFA3D0D"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CNPJ: 01.612.527/0001-30 Fone: (49)3649-0004</w:t>
                          </w:r>
                        </w:p>
                        <w:p w14:paraId="0A04E6E1" w14:textId="77777777" w:rsidR="00F30EF6" w:rsidRPr="00C95A23" w:rsidRDefault="00F30EF6" w:rsidP="00C4526F">
                          <w:pPr>
                            <w:jc w:val="center"/>
                            <w:rPr>
                              <w:rFonts w:ascii="Arial" w:hAnsi="Arial" w:cs="Arial"/>
                              <w:b/>
                            </w:rPr>
                          </w:pPr>
                        </w:p>
                        <w:p w14:paraId="791A0054" w14:textId="77777777" w:rsidR="00F30EF6" w:rsidRDefault="00F30EF6" w:rsidP="00C4526F">
                          <w:pPr>
                            <w:rPr>
                              <w:rFonts w:ascii="Verdana" w:hAnsi="Verdana"/>
                              <w:b/>
                            </w:rPr>
                          </w:pPr>
                        </w:p>
                        <w:p w14:paraId="758B985D" w14:textId="77777777" w:rsidR="00F30EF6" w:rsidRDefault="00F30EF6" w:rsidP="00C4526F">
                          <w:pPr>
                            <w:rPr>
                              <w:rFonts w:ascii="Verdana" w:hAnsi="Verdana"/>
                              <w:b/>
                            </w:rPr>
                          </w:pPr>
                        </w:p>
                        <w:p w14:paraId="07611FC0" w14:textId="77777777" w:rsidR="00F30EF6" w:rsidRDefault="00F30EF6" w:rsidP="00C4526F">
                          <w:pPr>
                            <w:rPr>
                              <w:rFonts w:ascii="Verdana" w:hAnsi="Verdana"/>
                              <w:b/>
                            </w:rPr>
                          </w:pPr>
                        </w:p>
                        <w:p w14:paraId="340BB4E2" w14:textId="77777777" w:rsidR="00F30EF6" w:rsidRPr="006B1A84" w:rsidRDefault="00F30EF6" w:rsidP="00C4526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45A3" id="_x0000_t202" coordsize="21600,21600" o:spt="202" path="m,l,21600r21600,l21600,xe">
              <v:stroke joinstyle="miter"/>
              <v:path gradientshapeok="t" o:connecttype="rect"/>
            </v:shapetype>
            <v:shape id="Caixa de Texto 2" o:spid="_x0000_s1026" type="#_x0000_t202" style="position:absolute;margin-left:70.65pt;margin-top:-19.6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" o:allowincell="f" filled="f" stroked="f">
              <v:textbox>
                <w:txbxContent>
                  <w:p w14:paraId="061DB675" w14:textId="77777777" w:rsidR="00F30EF6" w:rsidRDefault="00F30EF6" w:rsidP="00C4526F">
                    <w:pPr>
                      <w:pStyle w:val="SemEspaamento"/>
                      <w:jc w:val="center"/>
                      <w:rPr>
                        <w:rFonts w:ascii="Times New Roman" w:hAnsi="Times New Roman"/>
                        <w:b/>
                      </w:rPr>
                    </w:pPr>
                  </w:p>
                  <w:p w14:paraId="3CED68BE"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ESTADO DE SANTA CATARINA</w:t>
                    </w:r>
                  </w:p>
                  <w:p w14:paraId="7AD80A60"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MUNICÍPIO DE BARRA BONITA</w:t>
                    </w:r>
                  </w:p>
                  <w:p w14:paraId="4D12FE69"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Av. Buenos Aires, nº 600 – Centro</w:t>
                    </w:r>
                  </w:p>
                  <w:p w14:paraId="6CB6CD98"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Barra Bonita/SC  89909-000</w:t>
                    </w:r>
                  </w:p>
                  <w:p w14:paraId="3BFA3D0D" w14:textId="77777777" w:rsidR="00F30EF6" w:rsidRPr="007A6CB7" w:rsidRDefault="00F30EF6" w:rsidP="00C4526F">
                    <w:pPr>
                      <w:pStyle w:val="SemEspaamento"/>
                      <w:jc w:val="center"/>
                      <w:rPr>
                        <w:rFonts w:ascii="Times New Roman" w:hAnsi="Times New Roman"/>
                        <w:b/>
                      </w:rPr>
                    </w:pPr>
                    <w:r w:rsidRPr="007A6CB7">
                      <w:rPr>
                        <w:rFonts w:ascii="Times New Roman" w:hAnsi="Times New Roman"/>
                        <w:b/>
                      </w:rPr>
                      <w:t>CNPJ: 01.612.527/0001-30 Fone: (49)3649-0004</w:t>
                    </w:r>
                  </w:p>
                  <w:p w14:paraId="0A04E6E1" w14:textId="77777777" w:rsidR="00F30EF6" w:rsidRPr="00C95A23" w:rsidRDefault="00F30EF6" w:rsidP="00C4526F">
                    <w:pPr>
                      <w:jc w:val="center"/>
                      <w:rPr>
                        <w:rFonts w:ascii="Arial" w:hAnsi="Arial" w:cs="Arial"/>
                        <w:b/>
                      </w:rPr>
                    </w:pPr>
                  </w:p>
                  <w:p w14:paraId="791A0054" w14:textId="77777777" w:rsidR="00F30EF6" w:rsidRDefault="00F30EF6" w:rsidP="00C4526F">
                    <w:pPr>
                      <w:rPr>
                        <w:rFonts w:ascii="Verdana" w:hAnsi="Verdana"/>
                        <w:b/>
                      </w:rPr>
                    </w:pPr>
                  </w:p>
                  <w:p w14:paraId="758B985D" w14:textId="77777777" w:rsidR="00F30EF6" w:rsidRDefault="00F30EF6" w:rsidP="00C4526F">
                    <w:pPr>
                      <w:rPr>
                        <w:rFonts w:ascii="Verdana" w:hAnsi="Verdana"/>
                        <w:b/>
                      </w:rPr>
                    </w:pPr>
                  </w:p>
                  <w:p w14:paraId="07611FC0" w14:textId="77777777" w:rsidR="00F30EF6" w:rsidRDefault="00F30EF6" w:rsidP="00C4526F">
                    <w:pPr>
                      <w:rPr>
                        <w:rFonts w:ascii="Verdana" w:hAnsi="Verdana"/>
                        <w:b/>
                      </w:rPr>
                    </w:pPr>
                  </w:p>
                  <w:p w14:paraId="340BB4E2" w14:textId="77777777" w:rsidR="00F30EF6" w:rsidRPr="006B1A84" w:rsidRDefault="00F30EF6" w:rsidP="00C4526F">
                    <w:pPr>
                      <w:rPr>
                        <w:rFonts w:ascii="Verdana" w:hAnsi="Verdana"/>
                        <w:b/>
                      </w:rPr>
                    </w:pPr>
                  </w:p>
                </w:txbxContent>
              </v:textbox>
            </v:shape>
          </w:pict>
        </mc:Fallback>
      </mc:AlternateContent>
    </w:r>
    <w:r w:rsidRPr="00ED2ECB">
      <w:rPr>
        <w:noProof/>
      </w:rPr>
      <w:drawing>
        <wp:inline distT="0" distB="0" distL="0" distR="0" wp14:anchorId="6FA9A897" wp14:editId="5AB5A8E8">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18D4B5E9" w14:textId="77777777" w:rsidR="00F30EF6" w:rsidRDefault="00F30E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abstractNum w:abstractNumId="4" w15:restartNumberingAfterBreak="0">
    <w:nsid w:val="706051B2"/>
    <w:multiLevelType w:val="multilevel"/>
    <w:tmpl w:val="CA76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3F"/>
    <w:rsid w:val="00082D9F"/>
    <w:rsid w:val="000A763F"/>
    <w:rsid w:val="00170F98"/>
    <w:rsid w:val="00215C9A"/>
    <w:rsid w:val="002C3D99"/>
    <w:rsid w:val="004937B5"/>
    <w:rsid w:val="00506BAF"/>
    <w:rsid w:val="00594318"/>
    <w:rsid w:val="00605238"/>
    <w:rsid w:val="00631DE0"/>
    <w:rsid w:val="006D766F"/>
    <w:rsid w:val="0072671D"/>
    <w:rsid w:val="007513C1"/>
    <w:rsid w:val="00964B09"/>
    <w:rsid w:val="00983A61"/>
    <w:rsid w:val="00A64A47"/>
    <w:rsid w:val="00AB0023"/>
    <w:rsid w:val="00B166E2"/>
    <w:rsid w:val="00B331FA"/>
    <w:rsid w:val="00C4526F"/>
    <w:rsid w:val="00C555B9"/>
    <w:rsid w:val="00CB7DA0"/>
    <w:rsid w:val="00D1252B"/>
    <w:rsid w:val="00D60243"/>
    <w:rsid w:val="00D82256"/>
    <w:rsid w:val="00D9319E"/>
    <w:rsid w:val="00DC11D7"/>
    <w:rsid w:val="00DD1258"/>
    <w:rsid w:val="00E64A34"/>
    <w:rsid w:val="00E82B48"/>
    <w:rsid w:val="00E904F9"/>
    <w:rsid w:val="00EB4B99"/>
    <w:rsid w:val="00F054B4"/>
    <w:rsid w:val="00F2077C"/>
    <w:rsid w:val="00F30EF6"/>
    <w:rsid w:val="00F403DB"/>
    <w:rsid w:val="00F65EBE"/>
    <w:rsid w:val="00F820D8"/>
    <w:rsid w:val="00FA5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3E50"/>
  <w15:chartTrackingRefBased/>
  <w15:docId w15:val="{BA62113A-2013-46E2-ABD7-CDFAC572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0A763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763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0A763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A763F"/>
    <w:rPr>
      <w:rFonts w:ascii="Tahoma" w:hAnsi="Tahoma" w:cs="Tahoma"/>
      <w:sz w:val="16"/>
      <w:szCs w:val="16"/>
    </w:rPr>
  </w:style>
  <w:style w:type="character" w:customStyle="1" w:styleId="TextodebaloChar">
    <w:name w:val="Texto de balão Char"/>
    <w:basedOn w:val="Fontepargpadro"/>
    <w:link w:val="Textodebalo"/>
    <w:uiPriority w:val="99"/>
    <w:semiHidden/>
    <w:rsid w:val="000A763F"/>
    <w:rPr>
      <w:rFonts w:ascii="Tahoma" w:eastAsia="Times New Roman" w:hAnsi="Tahoma" w:cs="Tahoma"/>
      <w:sz w:val="16"/>
      <w:szCs w:val="16"/>
      <w:lang w:eastAsia="pt-BR"/>
    </w:rPr>
  </w:style>
  <w:style w:type="paragraph" w:styleId="Cabealho">
    <w:name w:val="header"/>
    <w:basedOn w:val="Normal"/>
    <w:link w:val="CabealhoChar"/>
    <w:uiPriority w:val="99"/>
    <w:unhideWhenUsed/>
    <w:rsid w:val="000A763F"/>
    <w:pPr>
      <w:tabs>
        <w:tab w:val="center" w:pos="4252"/>
        <w:tab w:val="right" w:pos="8504"/>
      </w:tabs>
    </w:pPr>
  </w:style>
  <w:style w:type="character" w:customStyle="1" w:styleId="CabealhoChar">
    <w:name w:val="Cabeçalho Char"/>
    <w:basedOn w:val="Fontepargpadro"/>
    <w:link w:val="Cabealho"/>
    <w:uiPriority w:val="99"/>
    <w:rsid w:val="000A76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A763F"/>
    <w:pPr>
      <w:tabs>
        <w:tab w:val="center" w:pos="4252"/>
        <w:tab w:val="right" w:pos="8504"/>
      </w:tabs>
    </w:pPr>
  </w:style>
  <w:style w:type="character" w:customStyle="1" w:styleId="RodapChar">
    <w:name w:val="Rodapé Char"/>
    <w:basedOn w:val="Fontepargpadro"/>
    <w:link w:val="Rodap"/>
    <w:uiPriority w:val="99"/>
    <w:rsid w:val="000A763F"/>
    <w:rPr>
      <w:rFonts w:ascii="Times New Roman" w:eastAsia="Times New Roman" w:hAnsi="Times New Roman" w:cs="Times New Roman"/>
      <w:sz w:val="24"/>
      <w:szCs w:val="24"/>
      <w:lang w:eastAsia="pt-BR"/>
    </w:rPr>
  </w:style>
  <w:style w:type="table" w:styleId="Tabelacomgrade">
    <w:name w:val="Table Grid"/>
    <w:basedOn w:val="Tabelanormal"/>
    <w:uiPriority w:val="59"/>
    <w:rsid w:val="000A763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A76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30</Pages>
  <Words>11329</Words>
  <Characters>61179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23</cp:revision>
  <cp:lastPrinted>2020-11-05T18:41:00Z</cp:lastPrinted>
  <dcterms:created xsi:type="dcterms:W3CDTF">2020-09-16T11:32:00Z</dcterms:created>
  <dcterms:modified xsi:type="dcterms:W3CDTF">2020-11-05T18:42:00Z</dcterms:modified>
</cp:coreProperties>
</file>