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AC9A" w14:textId="77777777" w:rsidR="00B658C6" w:rsidRPr="00417782" w:rsidRDefault="00B658C6" w:rsidP="00B658C6">
      <w:pPr>
        <w:jc w:val="both"/>
        <w:rPr>
          <w:rFonts w:ascii="Times New Roman" w:hAnsi="Times New Roman" w:cs="Times New Roman"/>
          <w:b/>
          <w:bCs/>
          <w:sz w:val="24"/>
          <w:szCs w:val="24"/>
        </w:rPr>
      </w:pPr>
    </w:p>
    <w:p w14:paraId="24B50B95" w14:textId="1312CC7E" w:rsidR="00B658C6" w:rsidRPr="00B658C6" w:rsidRDefault="00B658C6" w:rsidP="00417782">
      <w:pPr>
        <w:jc w:val="center"/>
        <w:rPr>
          <w:rFonts w:ascii="Times New Roman" w:hAnsi="Times New Roman" w:cs="Times New Roman"/>
          <w:sz w:val="24"/>
          <w:szCs w:val="24"/>
        </w:rPr>
      </w:pPr>
      <w:r w:rsidRPr="00B658C6">
        <w:rPr>
          <w:rFonts w:ascii="Times New Roman" w:hAnsi="Times New Roman" w:cs="Times New Roman"/>
          <w:b/>
          <w:bCs/>
          <w:sz w:val="24"/>
          <w:szCs w:val="24"/>
        </w:rPr>
        <w:t>REGULAMENTO DE AUDIÊNCIA PÚBLICA</w:t>
      </w:r>
    </w:p>
    <w:p w14:paraId="5E484AA5" w14:textId="49853DA9"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16648F8F"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TEMA: APRESENTAÇÃO DA ATUALIZAÇÃO DAS METAS DE ABASTECIMENTO DE ÁGUA E ESGOTAMENTO SANITÁRIO DO PLANO MUNICIPAL DE SANEAMENTO BÁSICO</w:t>
      </w:r>
    </w:p>
    <w:p w14:paraId="2AE41ED7"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0C7FF94C"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248B8E43" w14:textId="73ECAD3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Data: </w:t>
      </w:r>
      <w:r w:rsidR="00A36338">
        <w:rPr>
          <w:rFonts w:ascii="Times New Roman" w:hAnsi="Times New Roman" w:cs="Times New Roman"/>
          <w:b/>
          <w:bCs/>
          <w:sz w:val="24"/>
          <w:szCs w:val="24"/>
        </w:rPr>
        <w:t>09/05</w:t>
      </w:r>
      <w:r w:rsidRPr="00B658C6">
        <w:rPr>
          <w:rFonts w:ascii="Times New Roman" w:hAnsi="Times New Roman" w:cs="Times New Roman"/>
          <w:b/>
          <w:bCs/>
          <w:sz w:val="24"/>
          <w:szCs w:val="24"/>
        </w:rPr>
        <w:t>/202</w:t>
      </w:r>
      <w:r w:rsidR="00A36338">
        <w:rPr>
          <w:rFonts w:ascii="Times New Roman" w:hAnsi="Times New Roman" w:cs="Times New Roman"/>
          <w:b/>
          <w:bCs/>
          <w:sz w:val="24"/>
          <w:szCs w:val="24"/>
        </w:rPr>
        <w:t>5</w:t>
      </w:r>
    </w:p>
    <w:p w14:paraId="18DD55EB" w14:textId="1572DF4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Hora: A partir das</w:t>
      </w:r>
      <w:r w:rsidR="00A36338">
        <w:rPr>
          <w:rFonts w:ascii="Times New Roman" w:hAnsi="Times New Roman" w:cs="Times New Roman"/>
          <w:b/>
          <w:bCs/>
          <w:sz w:val="24"/>
          <w:szCs w:val="24"/>
        </w:rPr>
        <w:t xml:space="preserve"> 14</w:t>
      </w:r>
      <w:r w:rsidRPr="00B658C6">
        <w:rPr>
          <w:rFonts w:ascii="Times New Roman" w:hAnsi="Times New Roman" w:cs="Times New Roman"/>
          <w:b/>
          <w:bCs/>
          <w:sz w:val="24"/>
          <w:szCs w:val="24"/>
        </w:rPr>
        <w:t>h</w:t>
      </w:r>
      <w:r w:rsidR="00A36338">
        <w:rPr>
          <w:rFonts w:ascii="Times New Roman" w:hAnsi="Times New Roman" w:cs="Times New Roman"/>
          <w:b/>
          <w:bCs/>
          <w:sz w:val="24"/>
          <w:szCs w:val="24"/>
        </w:rPr>
        <w:t>00min</w:t>
      </w:r>
    </w:p>
    <w:p w14:paraId="35CAD2DA" w14:textId="77777777" w:rsidR="00A36338" w:rsidRDefault="00B658C6" w:rsidP="00B658C6">
      <w:pPr>
        <w:jc w:val="both"/>
        <w:rPr>
          <w:rFonts w:ascii="Times New Roman" w:hAnsi="Times New Roman" w:cs="Times New Roman"/>
          <w:b/>
          <w:bCs/>
          <w:sz w:val="24"/>
          <w:szCs w:val="24"/>
        </w:rPr>
      </w:pPr>
      <w:r w:rsidRPr="00B658C6">
        <w:rPr>
          <w:rFonts w:ascii="Times New Roman" w:hAnsi="Times New Roman" w:cs="Times New Roman"/>
          <w:b/>
          <w:bCs/>
          <w:sz w:val="24"/>
          <w:szCs w:val="24"/>
        </w:rPr>
        <w:t>Local:</w:t>
      </w:r>
      <w:r w:rsidR="00A36338">
        <w:rPr>
          <w:rFonts w:ascii="Times New Roman" w:hAnsi="Times New Roman" w:cs="Times New Roman"/>
          <w:b/>
          <w:bCs/>
          <w:sz w:val="24"/>
          <w:szCs w:val="24"/>
        </w:rPr>
        <w:t xml:space="preserve"> Câmara Municipal de Vereadores Barra Bonita/SC</w:t>
      </w:r>
    </w:p>
    <w:p w14:paraId="7996EC6E" w14:textId="014B0350"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2DF9419B"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JUSTIFICATIVAS E ESCLARECIMENTOS</w:t>
      </w:r>
    </w:p>
    <w:p w14:paraId="4E56A4B5"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406007DC" w14:textId="46965EE4" w:rsidR="00B658C6" w:rsidRDefault="00B658C6" w:rsidP="00417782">
      <w:pPr>
        <w:ind w:firstLine="851"/>
        <w:jc w:val="both"/>
        <w:rPr>
          <w:rFonts w:ascii="Times New Roman" w:hAnsi="Times New Roman" w:cs="Times New Roman"/>
          <w:sz w:val="24"/>
          <w:szCs w:val="24"/>
        </w:rPr>
      </w:pPr>
      <w:r w:rsidRPr="00B658C6">
        <w:rPr>
          <w:rFonts w:ascii="Times New Roman" w:hAnsi="Times New Roman" w:cs="Times New Roman"/>
          <w:sz w:val="24"/>
          <w:szCs w:val="24"/>
        </w:rPr>
        <w:t xml:space="preserve">O Município de </w:t>
      </w:r>
      <w:r w:rsidR="00417782" w:rsidRPr="00417782">
        <w:rPr>
          <w:rFonts w:ascii="Times New Roman" w:hAnsi="Times New Roman" w:cs="Times New Roman"/>
          <w:sz w:val="24"/>
          <w:szCs w:val="24"/>
        </w:rPr>
        <w:t>Barra Bonita/SC</w:t>
      </w:r>
      <w:r w:rsidRPr="00B658C6">
        <w:rPr>
          <w:rFonts w:ascii="Times New Roman" w:hAnsi="Times New Roman" w:cs="Times New Roman"/>
          <w:sz w:val="24"/>
          <w:szCs w:val="24"/>
        </w:rPr>
        <w:t xml:space="preserve">, promoverá audiência com todos os setores da sociedade civil com o fim de apresentar a Atualização das Metas de Abastecimento de Água e Esgotamento Sanitário do Plano Municipal de Saneamento Básico. </w:t>
      </w:r>
    </w:p>
    <w:p w14:paraId="64DA9B2D" w14:textId="77777777" w:rsidR="00A36338" w:rsidRPr="00B658C6" w:rsidRDefault="00A36338" w:rsidP="00417782">
      <w:pPr>
        <w:ind w:firstLine="851"/>
        <w:jc w:val="both"/>
        <w:rPr>
          <w:rFonts w:ascii="Times New Roman" w:hAnsi="Times New Roman" w:cs="Times New Roman"/>
          <w:sz w:val="24"/>
          <w:szCs w:val="24"/>
        </w:rPr>
      </w:pPr>
    </w:p>
    <w:p w14:paraId="71D87156" w14:textId="08318952" w:rsidR="00B658C6" w:rsidRDefault="00B658C6" w:rsidP="00417782">
      <w:pPr>
        <w:ind w:firstLine="851"/>
        <w:jc w:val="both"/>
        <w:rPr>
          <w:rFonts w:ascii="Times New Roman" w:hAnsi="Times New Roman" w:cs="Times New Roman"/>
          <w:sz w:val="24"/>
          <w:szCs w:val="24"/>
        </w:rPr>
      </w:pPr>
      <w:r w:rsidRPr="00B658C6">
        <w:rPr>
          <w:rFonts w:ascii="Times New Roman" w:hAnsi="Times New Roman" w:cs="Times New Roman"/>
          <w:sz w:val="24"/>
          <w:szCs w:val="24"/>
        </w:rPr>
        <w:t>Torna-se muito importante a participação dos cidadãos nas discussões que serão levadas a efeito na audiência pública.</w:t>
      </w:r>
    </w:p>
    <w:p w14:paraId="185E0E5B" w14:textId="77777777" w:rsidR="00A36338" w:rsidRPr="00B658C6" w:rsidRDefault="00A36338" w:rsidP="00417782">
      <w:pPr>
        <w:ind w:firstLine="851"/>
        <w:jc w:val="both"/>
        <w:rPr>
          <w:rFonts w:ascii="Times New Roman" w:hAnsi="Times New Roman" w:cs="Times New Roman"/>
          <w:sz w:val="24"/>
          <w:szCs w:val="24"/>
        </w:rPr>
      </w:pPr>
    </w:p>
    <w:p w14:paraId="46CEEB98" w14:textId="6269095D" w:rsidR="00B658C6" w:rsidRDefault="00B658C6" w:rsidP="00417782">
      <w:pPr>
        <w:ind w:firstLine="851"/>
        <w:jc w:val="both"/>
        <w:rPr>
          <w:rFonts w:ascii="Times New Roman" w:hAnsi="Times New Roman" w:cs="Times New Roman"/>
          <w:sz w:val="24"/>
          <w:szCs w:val="24"/>
        </w:rPr>
      </w:pPr>
      <w:r w:rsidRPr="00B658C6">
        <w:rPr>
          <w:rFonts w:ascii="Times New Roman" w:hAnsi="Times New Roman" w:cs="Times New Roman"/>
          <w:sz w:val="24"/>
          <w:szCs w:val="24"/>
        </w:rPr>
        <w:t>Convidamos, assim, todos os moradores da cidade já que os efeitos deste contrato envolvem toda a sociedade local.</w:t>
      </w:r>
    </w:p>
    <w:p w14:paraId="60D0B380" w14:textId="77777777" w:rsidR="00A36338" w:rsidRPr="00B658C6" w:rsidRDefault="00A36338" w:rsidP="00417782">
      <w:pPr>
        <w:ind w:firstLine="851"/>
        <w:jc w:val="both"/>
        <w:rPr>
          <w:rFonts w:ascii="Times New Roman" w:hAnsi="Times New Roman" w:cs="Times New Roman"/>
          <w:sz w:val="24"/>
          <w:szCs w:val="24"/>
        </w:rPr>
      </w:pPr>
    </w:p>
    <w:p w14:paraId="0B310588" w14:textId="77777777" w:rsidR="00B658C6" w:rsidRPr="00417782" w:rsidRDefault="00B658C6" w:rsidP="00417782">
      <w:pPr>
        <w:ind w:firstLine="851"/>
        <w:jc w:val="both"/>
        <w:rPr>
          <w:rFonts w:ascii="Times New Roman" w:hAnsi="Times New Roman" w:cs="Times New Roman"/>
          <w:sz w:val="24"/>
          <w:szCs w:val="24"/>
        </w:rPr>
      </w:pPr>
      <w:r w:rsidRPr="00B658C6">
        <w:rPr>
          <w:rFonts w:ascii="Times New Roman" w:hAnsi="Times New Roman" w:cs="Times New Roman"/>
          <w:sz w:val="24"/>
          <w:szCs w:val="24"/>
        </w:rPr>
        <w:t>Por fim, com o intuito de dar transparência e segurança jurídica ao processo, dá-se publicidade ao presente regulamento que disciplinará as regras e procedimentos regentes da Audiência Pública, nos termos abaixo explicitados.</w:t>
      </w:r>
    </w:p>
    <w:p w14:paraId="5F5855D4" w14:textId="77777777" w:rsidR="00417782" w:rsidRPr="00417782" w:rsidRDefault="00417782" w:rsidP="00B658C6">
      <w:pPr>
        <w:jc w:val="both"/>
        <w:rPr>
          <w:rFonts w:ascii="Times New Roman" w:hAnsi="Times New Roman" w:cs="Times New Roman"/>
          <w:sz w:val="24"/>
          <w:szCs w:val="24"/>
        </w:rPr>
      </w:pPr>
    </w:p>
    <w:p w14:paraId="17ADC956" w14:textId="77777777" w:rsidR="00417782" w:rsidRPr="00417782" w:rsidRDefault="00417782" w:rsidP="00B658C6">
      <w:pPr>
        <w:jc w:val="both"/>
        <w:rPr>
          <w:rFonts w:ascii="Times New Roman" w:hAnsi="Times New Roman" w:cs="Times New Roman"/>
          <w:sz w:val="24"/>
          <w:szCs w:val="24"/>
        </w:rPr>
      </w:pPr>
    </w:p>
    <w:p w14:paraId="1ED14E03" w14:textId="77777777" w:rsidR="00417782" w:rsidRPr="00417782" w:rsidRDefault="00417782" w:rsidP="00B658C6">
      <w:pPr>
        <w:jc w:val="both"/>
        <w:rPr>
          <w:rFonts w:ascii="Times New Roman" w:hAnsi="Times New Roman" w:cs="Times New Roman"/>
          <w:sz w:val="24"/>
          <w:szCs w:val="24"/>
        </w:rPr>
      </w:pPr>
    </w:p>
    <w:p w14:paraId="5247EC7F" w14:textId="77777777" w:rsidR="00417782" w:rsidRPr="00417782" w:rsidRDefault="00417782" w:rsidP="00B658C6">
      <w:pPr>
        <w:jc w:val="both"/>
        <w:rPr>
          <w:rFonts w:ascii="Times New Roman" w:hAnsi="Times New Roman" w:cs="Times New Roman"/>
          <w:sz w:val="24"/>
          <w:szCs w:val="24"/>
        </w:rPr>
      </w:pPr>
    </w:p>
    <w:p w14:paraId="7B23177F" w14:textId="77777777" w:rsidR="00417782" w:rsidRPr="00417782" w:rsidRDefault="00417782" w:rsidP="00B658C6">
      <w:pPr>
        <w:jc w:val="both"/>
        <w:rPr>
          <w:rFonts w:ascii="Times New Roman" w:hAnsi="Times New Roman" w:cs="Times New Roman"/>
          <w:sz w:val="24"/>
          <w:szCs w:val="24"/>
        </w:rPr>
      </w:pPr>
    </w:p>
    <w:p w14:paraId="72FC9A63" w14:textId="77777777" w:rsidR="00417782" w:rsidRPr="00417782" w:rsidRDefault="00417782" w:rsidP="00B658C6">
      <w:pPr>
        <w:jc w:val="both"/>
        <w:rPr>
          <w:rFonts w:ascii="Times New Roman" w:hAnsi="Times New Roman" w:cs="Times New Roman"/>
          <w:sz w:val="24"/>
          <w:szCs w:val="24"/>
        </w:rPr>
      </w:pPr>
    </w:p>
    <w:p w14:paraId="3F5D2993" w14:textId="77777777" w:rsidR="00417782" w:rsidRPr="00B658C6" w:rsidRDefault="00417782" w:rsidP="00B658C6">
      <w:pPr>
        <w:jc w:val="both"/>
        <w:rPr>
          <w:rFonts w:ascii="Times New Roman" w:hAnsi="Times New Roman" w:cs="Times New Roman"/>
          <w:sz w:val="24"/>
          <w:szCs w:val="24"/>
        </w:rPr>
      </w:pPr>
    </w:p>
    <w:p w14:paraId="149DDDAC"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REGULAMENTO DA AUDIÊNCIA PÚBLICA</w:t>
      </w:r>
    </w:p>
    <w:p w14:paraId="074DD2D9"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4F9E8D9F"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TÍTULO I DISPOSIÇÕES PRELIMINARES</w:t>
      </w:r>
    </w:p>
    <w:p w14:paraId="10ABEED9"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2EF6A565" w14:textId="4D5714C8"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1º </w:t>
      </w:r>
      <w:r w:rsidRPr="00B658C6">
        <w:rPr>
          <w:rFonts w:ascii="Times New Roman" w:hAnsi="Times New Roman" w:cs="Times New Roman"/>
          <w:sz w:val="24"/>
          <w:szCs w:val="24"/>
        </w:rPr>
        <w:t xml:space="preserve">A Audiência será promovida pelo Município de </w:t>
      </w:r>
      <w:r w:rsidR="00417782">
        <w:rPr>
          <w:rFonts w:ascii="Times New Roman" w:hAnsi="Times New Roman" w:cs="Times New Roman"/>
          <w:sz w:val="24"/>
          <w:szCs w:val="24"/>
        </w:rPr>
        <w:t>Barra Bonita/SC</w:t>
      </w:r>
      <w:r w:rsidRPr="00B658C6">
        <w:rPr>
          <w:rFonts w:ascii="Times New Roman" w:hAnsi="Times New Roman" w:cs="Times New Roman"/>
          <w:sz w:val="24"/>
          <w:szCs w:val="24"/>
        </w:rPr>
        <w:t>, responsável pela organização da presente Audiência Pública.</w:t>
      </w:r>
    </w:p>
    <w:p w14:paraId="4733CDC3"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296982EA" w14:textId="78C8A43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2º </w:t>
      </w:r>
      <w:r w:rsidRPr="00B658C6">
        <w:rPr>
          <w:rFonts w:ascii="Times New Roman" w:hAnsi="Times New Roman" w:cs="Times New Roman"/>
          <w:sz w:val="24"/>
          <w:szCs w:val="24"/>
        </w:rPr>
        <w:t xml:space="preserve">A Audiência realizar-se-á com a finalidade de apresentar, obter dados, subsídios, informações, sugestões, críticas ou propostas concernentes ao planejamento de metas do sistema de abastecimento de água e esgotamento sanitário do município de </w:t>
      </w:r>
      <w:r w:rsidR="00417782">
        <w:rPr>
          <w:rFonts w:ascii="Times New Roman" w:hAnsi="Times New Roman" w:cs="Times New Roman"/>
          <w:sz w:val="24"/>
          <w:szCs w:val="24"/>
        </w:rPr>
        <w:t>Barra Bonita/SC</w:t>
      </w:r>
      <w:r w:rsidRPr="00B658C6">
        <w:rPr>
          <w:rFonts w:ascii="Times New Roman" w:hAnsi="Times New Roman" w:cs="Times New Roman"/>
          <w:sz w:val="24"/>
          <w:szCs w:val="24"/>
        </w:rPr>
        <w:t>.</w:t>
      </w:r>
    </w:p>
    <w:p w14:paraId="4FD01303"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60E63E46" w14:textId="6477D1CB"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3° A Audiência ocorrerá no dia </w:t>
      </w:r>
      <w:r w:rsidR="00A36338">
        <w:rPr>
          <w:rFonts w:ascii="Times New Roman" w:hAnsi="Times New Roman" w:cs="Times New Roman"/>
          <w:b/>
          <w:bCs/>
          <w:sz w:val="24"/>
          <w:szCs w:val="24"/>
        </w:rPr>
        <w:t>09</w:t>
      </w:r>
      <w:r w:rsidRPr="00B658C6">
        <w:rPr>
          <w:rFonts w:ascii="Times New Roman" w:hAnsi="Times New Roman" w:cs="Times New Roman"/>
          <w:b/>
          <w:bCs/>
          <w:sz w:val="24"/>
          <w:szCs w:val="24"/>
        </w:rPr>
        <w:t xml:space="preserve"> de </w:t>
      </w:r>
      <w:r w:rsidR="00A36338">
        <w:rPr>
          <w:rFonts w:ascii="Times New Roman" w:hAnsi="Times New Roman" w:cs="Times New Roman"/>
          <w:b/>
          <w:bCs/>
          <w:sz w:val="24"/>
          <w:szCs w:val="24"/>
        </w:rPr>
        <w:t xml:space="preserve">maio </w:t>
      </w:r>
      <w:r w:rsidRPr="00B658C6">
        <w:rPr>
          <w:rFonts w:ascii="Times New Roman" w:hAnsi="Times New Roman" w:cs="Times New Roman"/>
          <w:b/>
          <w:bCs/>
          <w:sz w:val="24"/>
          <w:szCs w:val="24"/>
        </w:rPr>
        <w:t>de 202</w:t>
      </w:r>
      <w:r w:rsidR="00A36338">
        <w:rPr>
          <w:rFonts w:ascii="Times New Roman" w:hAnsi="Times New Roman" w:cs="Times New Roman"/>
          <w:b/>
          <w:bCs/>
          <w:sz w:val="24"/>
          <w:szCs w:val="24"/>
        </w:rPr>
        <w:t>5</w:t>
      </w:r>
      <w:r w:rsidRPr="00B658C6">
        <w:rPr>
          <w:rFonts w:ascii="Times New Roman" w:hAnsi="Times New Roman" w:cs="Times New Roman"/>
          <w:sz w:val="24"/>
          <w:szCs w:val="24"/>
        </w:rPr>
        <w:t xml:space="preserve">, a partir das </w:t>
      </w:r>
      <w:r w:rsidR="00A36338">
        <w:rPr>
          <w:rFonts w:ascii="Times New Roman" w:hAnsi="Times New Roman" w:cs="Times New Roman"/>
          <w:sz w:val="24"/>
          <w:szCs w:val="24"/>
        </w:rPr>
        <w:t>14</w:t>
      </w:r>
      <w:r w:rsidRPr="00B658C6">
        <w:rPr>
          <w:rFonts w:ascii="Times New Roman" w:hAnsi="Times New Roman" w:cs="Times New Roman"/>
          <w:b/>
          <w:bCs/>
          <w:sz w:val="24"/>
          <w:szCs w:val="24"/>
        </w:rPr>
        <w:t>h00</w:t>
      </w:r>
      <w:r w:rsidRPr="00B658C6">
        <w:rPr>
          <w:rFonts w:ascii="Times New Roman" w:hAnsi="Times New Roman" w:cs="Times New Roman"/>
          <w:sz w:val="24"/>
          <w:szCs w:val="24"/>
        </w:rPr>
        <w:t xml:space="preserve">, na </w:t>
      </w:r>
      <w:r w:rsidR="00A57A58">
        <w:rPr>
          <w:rFonts w:ascii="Times New Roman" w:hAnsi="Times New Roman" w:cs="Times New Roman"/>
          <w:sz w:val="24"/>
          <w:szCs w:val="24"/>
        </w:rPr>
        <w:t>Câmara Municipal de Vereadores</w:t>
      </w:r>
      <w:r w:rsidRPr="00B658C6">
        <w:rPr>
          <w:rFonts w:ascii="Times New Roman" w:hAnsi="Times New Roman" w:cs="Times New Roman"/>
          <w:sz w:val="24"/>
          <w:szCs w:val="24"/>
        </w:rPr>
        <w:t>, localizada na</w:t>
      </w:r>
      <w:r w:rsidR="00A57A58">
        <w:rPr>
          <w:rFonts w:ascii="Times New Roman" w:hAnsi="Times New Roman" w:cs="Times New Roman"/>
          <w:sz w:val="24"/>
          <w:szCs w:val="24"/>
        </w:rPr>
        <w:t xml:space="preserve"> Av. Buenos Aires, 600, centro, Barra Bonita/SC</w:t>
      </w:r>
      <w:r w:rsidRPr="00B658C6">
        <w:rPr>
          <w:rFonts w:ascii="Times New Roman" w:hAnsi="Times New Roman" w:cs="Times New Roman"/>
          <w:sz w:val="24"/>
          <w:szCs w:val="24"/>
        </w:rPr>
        <w:t>.</w:t>
      </w:r>
    </w:p>
    <w:p w14:paraId="3E3058E8" w14:textId="16029F45"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4º </w:t>
      </w:r>
      <w:r w:rsidRPr="00B658C6">
        <w:rPr>
          <w:rFonts w:ascii="Times New Roman" w:hAnsi="Times New Roman" w:cs="Times New Roman"/>
          <w:sz w:val="24"/>
          <w:szCs w:val="24"/>
        </w:rPr>
        <w:t>A Audiência será realizada com exposição oral, na forma disciplinada neste regulamento, sendo as perguntas na forma escrita ou orais, com manifestação até o final da apresentação técnica.</w:t>
      </w:r>
    </w:p>
    <w:p w14:paraId="3BDB5C9F" w14:textId="6A37B6DB"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5° </w:t>
      </w:r>
      <w:r w:rsidRPr="00B658C6">
        <w:rPr>
          <w:rFonts w:ascii="Times New Roman" w:hAnsi="Times New Roman" w:cs="Times New Roman"/>
          <w:sz w:val="24"/>
          <w:szCs w:val="24"/>
        </w:rPr>
        <w:t>Serão convidados a participar da Audiência a sociedade civil, órgãos públicos responsáveis pelo tratamento das questões debatidas, entidades representativas da sociedade e de setores interessados nas áreas objeto das discussões, bem como todo e qualquer cidadão que se interesse pelo tema.</w:t>
      </w:r>
    </w:p>
    <w:p w14:paraId="697D11A8"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6° </w:t>
      </w:r>
      <w:r w:rsidRPr="00B658C6">
        <w:rPr>
          <w:rFonts w:ascii="Times New Roman" w:hAnsi="Times New Roman" w:cs="Times New Roman"/>
          <w:sz w:val="24"/>
          <w:szCs w:val="24"/>
        </w:rPr>
        <w:t>Caberá ao Prefeito Municipal ou seu representante legal, na condição de presidente da Audiência, a condução dos trabalhos e dos debates, nos termos definidos neste regulamento.</w:t>
      </w:r>
    </w:p>
    <w:p w14:paraId="7E1B4852"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1° </w:t>
      </w:r>
      <w:r w:rsidRPr="00B658C6">
        <w:rPr>
          <w:rFonts w:ascii="Times New Roman" w:hAnsi="Times New Roman" w:cs="Times New Roman"/>
          <w:sz w:val="24"/>
          <w:szCs w:val="24"/>
        </w:rPr>
        <w:t>São prerrogativas do presidente da Audiência:</w:t>
      </w:r>
    </w:p>
    <w:p w14:paraId="77B28060"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I - </w:t>
      </w:r>
      <w:r w:rsidRPr="00B658C6">
        <w:rPr>
          <w:rFonts w:ascii="Times New Roman" w:hAnsi="Times New Roman" w:cs="Times New Roman"/>
          <w:sz w:val="24"/>
          <w:szCs w:val="24"/>
        </w:rPr>
        <w:t>Designar um secretário de mesa para que o auxilie nos trabalhos;</w:t>
      </w:r>
    </w:p>
    <w:p w14:paraId="15F3D631"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II - </w:t>
      </w:r>
      <w:r w:rsidRPr="00B658C6">
        <w:rPr>
          <w:rFonts w:ascii="Times New Roman" w:hAnsi="Times New Roman" w:cs="Times New Roman"/>
          <w:sz w:val="24"/>
          <w:szCs w:val="24"/>
        </w:rPr>
        <w:t>Realizar uma apresentação de objetivos e regras de funcionamento da Audiência, ordenando o curso dos debates;</w:t>
      </w:r>
    </w:p>
    <w:p w14:paraId="466CDE42"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III - </w:t>
      </w:r>
      <w:r w:rsidRPr="00B658C6">
        <w:rPr>
          <w:rFonts w:ascii="Times New Roman" w:hAnsi="Times New Roman" w:cs="Times New Roman"/>
          <w:sz w:val="24"/>
          <w:szCs w:val="24"/>
        </w:rPr>
        <w:t>Convidar para participar da mesa ou conceder a palavra, a qualquer momento, a servidores ou expositores convidados que possam auxiliar no debate ou esclarecer temas técnicos;</w:t>
      </w:r>
    </w:p>
    <w:p w14:paraId="59975641"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IV - </w:t>
      </w:r>
      <w:r w:rsidRPr="00B658C6">
        <w:rPr>
          <w:rFonts w:ascii="Times New Roman" w:hAnsi="Times New Roman" w:cs="Times New Roman"/>
          <w:sz w:val="24"/>
          <w:szCs w:val="24"/>
        </w:rPr>
        <w:t>Modificar a ordem das exposições, por razões de melhor organização;</w:t>
      </w:r>
    </w:p>
    <w:p w14:paraId="1DD4D202"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lastRenderedPageBreak/>
        <w:t xml:space="preserve">V - </w:t>
      </w:r>
      <w:r w:rsidRPr="00B658C6">
        <w:rPr>
          <w:rFonts w:ascii="Times New Roman" w:hAnsi="Times New Roman" w:cs="Times New Roman"/>
          <w:sz w:val="24"/>
          <w:szCs w:val="24"/>
        </w:rPr>
        <w:t>Exigir, em qualquer etapa do procedimento, a unificação das exposições das partes com interesses em comum e, em caso de divergências entre elas, decidir a respeito do responsável pela exposição;</w:t>
      </w:r>
    </w:p>
    <w:p w14:paraId="08895AC4"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VI - </w:t>
      </w:r>
      <w:r w:rsidRPr="00B658C6">
        <w:rPr>
          <w:rFonts w:ascii="Times New Roman" w:hAnsi="Times New Roman" w:cs="Times New Roman"/>
          <w:sz w:val="24"/>
          <w:szCs w:val="24"/>
        </w:rPr>
        <w:t>Decidir sobre a pertinência das intervenções escritas e orais com o objeto em debate e a aceitação ou não de participantes não inscritos, nos termos deste regulamento, em atenção à boa ordem do procedimento e respeitando o direito de livre manifestação das pessoas;</w:t>
      </w:r>
    </w:p>
    <w:p w14:paraId="186BC1FC"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VII - </w:t>
      </w:r>
      <w:r w:rsidRPr="00B658C6">
        <w:rPr>
          <w:rFonts w:ascii="Times New Roman" w:hAnsi="Times New Roman" w:cs="Times New Roman"/>
          <w:sz w:val="24"/>
          <w:szCs w:val="24"/>
        </w:rPr>
        <w:t>Organizar os pedidos de réplica e tréplica;</w:t>
      </w:r>
    </w:p>
    <w:p w14:paraId="78FD9D89"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VIII - </w:t>
      </w:r>
      <w:r w:rsidRPr="00B658C6">
        <w:rPr>
          <w:rFonts w:ascii="Times New Roman" w:hAnsi="Times New Roman" w:cs="Times New Roman"/>
          <w:sz w:val="24"/>
          <w:szCs w:val="24"/>
        </w:rPr>
        <w:t>Dispor sobre a interrupção, suspensão, prorrogação ou postergação da Audiência, bem como de sua reabertura ou continuação, quando o repute conveniente, de ofício ou a pedido de algum participante;</w:t>
      </w:r>
    </w:p>
    <w:p w14:paraId="34918B6E"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IX - </w:t>
      </w:r>
      <w:r w:rsidRPr="00B658C6">
        <w:rPr>
          <w:rFonts w:ascii="Times New Roman" w:hAnsi="Times New Roman" w:cs="Times New Roman"/>
          <w:sz w:val="24"/>
          <w:szCs w:val="24"/>
        </w:rPr>
        <w:t>Ampliar, excepcionalmente, o tempo das exposições, quando o considere necessário ou útil;</w:t>
      </w:r>
    </w:p>
    <w:p w14:paraId="4E9EBBC6"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X - </w:t>
      </w:r>
      <w:r w:rsidRPr="00B658C6">
        <w:rPr>
          <w:rFonts w:ascii="Times New Roman" w:hAnsi="Times New Roman" w:cs="Times New Roman"/>
          <w:sz w:val="24"/>
          <w:szCs w:val="24"/>
        </w:rPr>
        <w:t>Autorizar a transmissão radiofônica e/ou televisiva da Audiência;</w:t>
      </w:r>
    </w:p>
    <w:p w14:paraId="3A967957"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XI - </w:t>
      </w:r>
      <w:r w:rsidRPr="00B658C6">
        <w:rPr>
          <w:rFonts w:ascii="Times New Roman" w:hAnsi="Times New Roman" w:cs="Times New Roman"/>
          <w:sz w:val="24"/>
          <w:szCs w:val="24"/>
        </w:rPr>
        <w:t>Declarar o fim da Audiência Pública.</w:t>
      </w:r>
    </w:p>
    <w:p w14:paraId="39B9D35A"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2° </w:t>
      </w:r>
      <w:r w:rsidRPr="00B658C6">
        <w:rPr>
          <w:rFonts w:ascii="Times New Roman" w:hAnsi="Times New Roman" w:cs="Times New Roman"/>
          <w:sz w:val="24"/>
          <w:szCs w:val="24"/>
        </w:rPr>
        <w:t>São deveres do Presidente:</w:t>
      </w:r>
    </w:p>
    <w:p w14:paraId="28EDE7E2"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I - </w:t>
      </w:r>
      <w:r w:rsidRPr="00B658C6">
        <w:rPr>
          <w:rFonts w:ascii="Times New Roman" w:hAnsi="Times New Roman" w:cs="Times New Roman"/>
          <w:sz w:val="24"/>
          <w:szCs w:val="24"/>
        </w:rPr>
        <w:t xml:space="preserve">Garantir a palavra a todos os participantes inscritos, assim como </w:t>
      </w:r>
      <w:proofErr w:type="spellStart"/>
      <w:r w:rsidRPr="00B658C6">
        <w:rPr>
          <w:rFonts w:ascii="Times New Roman" w:hAnsi="Times New Roman" w:cs="Times New Roman"/>
          <w:sz w:val="24"/>
          <w:szCs w:val="24"/>
        </w:rPr>
        <w:t>aos</w:t>
      </w:r>
      <w:proofErr w:type="spellEnd"/>
      <w:r w:rsidRPr="00B658C6">
        <w:rPr>
          <w:rFonts w:ascii="Times New Roman" w:hAnsi="Times New Roman" w:cs="Times New Roman"/>
          <w:sz w:val="24"/>
          <w:szCs w:val="24"/>
        </w:rPr>
        <w:t xml:space="preserve"> expositores técnicos convidados;</w:t>
      </w:r>
    </w:p>
    <w:p w14:paraId="49E587D1" w14:textId="77777777" w:rsid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II - </w:t>
      </w:r>
      <w:r w:rsidRPr="00B658C6">
        <w:rPr>
          <w:rFonts w:ascii="Times New Roman" w:hAnsi="Times New Roman" w:cs="Times New Roman"/>
          <w:sz w:val="24"/>
          <w:szCs w:val="24"/>
        </w:rPr>
        <w:t>Manter sua imparcialidade, abstendo-se de emitir juízo de valor sobre a opinião ou propostas apresentadas pelos partícipes.</w:t>
      </w:r>
    </w:p>
    <w:p w14:paraId="2DD54684" w14:textId="77777777" w:rsidR="00A57A58" w:rsidRPr="00B658C6" w:rsidRDefault="00A57A58" w:rsidP="00B658C6">
      <w:pPr>
        <w:jc w:val="both"/>
        <w:rPr>
          <w:rFonts w:ascii="Times New Roman" w:hAnsi="Times New Roman" w:cs="Times New Roman"/>
          <w:sz w:val="24"/>
          <w:szCs w:val="24"/>
        </w:rPr>
      </w:pPr>
    </w:p>
    <w:p w14:paraId="3BAAACAD"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TÍTULO II</w:t>
      </w:r>
    </w:p>
    <w:p w14:paraId="1DAF48E8"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DA REALIZAÇÃO DA AUDIÊNCIA</w:t>
      </w:r>
    </w:p>
    <w:p w14:paraId="688CC0E0" w14:textId="69FF0F6A" w:rsidR="00B658C6" w:rsidRPr="00B658C6" w:rsidRDefault="00B658C6" w:rsidP="00A57A58">
      <w:pPr>
        <w:jc w:val="center"/>
        <w:rPr>
          <w:rFonts w:ascii="Times New Roman" w:hAnsi="Times New Roman" w:cs="Times New Roman"/>
          <w:sz w:val="24"/>
          <w:szCs w:val="24"/>
        </w:rPr>
      </w:pPr>
    </w:p>
    <w:p w14:paraId="7AD02DFC"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CAPÍTULO I</w:t>
      </w:r>
    </w:p>
    <w:p w14:paraId="1F8109DF"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DA INSCRIÇÃO E PARTICIPAÇÃO</w:t>
      </w:r>
    </w:p>
    <w:p w14:paraId="34646417" w14:textId="78FF5110" w:rsidR="00B658C6" w:rsidRPr="00B658C6" w:rsidRDefault="00B658C6" w:rsidP="00A57A58">
      <w:pPr>
        <w:jc w:val="center"/>
        <w:rPr>
          <w:rFonts w:ascii="Times New Roman" w:hAnsi="Times New Roman" w:cs="Times New Roman"/>
          <w:sz w:val="24"/>
          <w:szCs w:val="24"/>
        </w:rPr>
      </w:pPr>
    </w:p>
    <w:p w14:paraId="0A60830D"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7° </w:t>
      </w:r>
      <w:r w:rsidRPr="00B658C6">
        <w:rPr>
          <w:rFonts w:ascii="Times New Roman" w:hAnsi="Times New Roman" w:cs="Times New Roman"/>
          <w:sz w:val="24"/>
          <w:szCs w:val="24"/>
        </w:rPr>
        <w:t>A presença na Audiência Pública será aberta a todos os interessados.</w:t>
      </w:r>
    </w:p>
    <w:p w14:paraId="33904225"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404656AA" w14:textId="5DC6DBB6"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8° </w:t>
      </w:r>
      <w:r w:rsidRPr="00B658C6">
        <w:rPr>
          <w:rFonts w:ascii="Times New Roman" w:hAnsi="Times New Roman" w:cs="Times New Roman"/>
          <w:sz w:val="24"/>
          <w:szCs w:val="24"/>
        </w:rPr>
        <w:t xml:space="preserve">Os interessados em formular questionamentos e propostas para serem discutidas na Audiência Pública do dia </w:t>
      </w:r>
      <w:r w:rsidR="00A57A58">
        <w:rPr>
          <w:rFonts w:ascii="Times New Roman" w:hAnsi="Times New Roman" w:cs="Times New Roman"/>
          <w:sz w:val="24"/>
          <w:szCs w:val="24"/>
        </w:rPr>
        <w:t>09</w:t>
      </w:r>
      <w:r w:rsidRPr="00B658C6">
        <w:rPr>
          <w:rFonts w:ascii="Times New Roman" w:hAnsi="Times New Roman" w:cs="Times New Roman"/>
          <w:sz w:val="24"/>
          <w:szCs w:val="24"/>
        </w:rPr>
        <w:t xml:space="preserve"> de</w:t>
      </w:r>
      <w:r w:rsidR="00A57A58">
        <w:rPr>
          <w:rFonts w:ascii="Times New Roman" w:hAnsi="Times New Roman" w:cs="Times New Roman"/>
          <w:sz w:val="24"/>
          <w:szCs w:val="24"/>
        </w:rPr>
        <w:t xml:space="preserve"> maio</w:t>
      </w:r>
      <w:r w:rsidRPr="00B658C6">
        <w:rPr>
          <w:rFonts w:ascii="Times New Roman" w:hAnsi="Times New Roman" w:cs="Times New Roman"/>
          <w:sz w:val="24"/>
          <w:szCs w:val="24"/>
        </w:rPr>
        <w:t xml:space="preserve"> de 202</w:t>
      </w:r>
      <w:r w:rsidR="00A36338">
        <w:rPr>
          <w:rFonts w:ascii="Times New Roman" w:hAnsi="Times New Roman" w:cs="Times New Roman"/>
          <w:sz w:val="24"/>
          <w:szCs w:val="24"/>
        </w:rPr>
        <w:t>5</w:t>
      </w:r>
      <w:r w:rsidRPr="00B658C6">
        <w:rPr>
          <w:rFonts w:ascii="Times New Roman" w:hAnsi="Times New Roman" w:cs="Times New Roman"/>
          <w:sz w:val="24"/>
          <w:szCs w:val="24"/>
        </w:rPr>
        <w:t>, deverão encaminhá-las a mesa diretora dos trabalhos após as apresentações técnicas.</w:t>
      </w:r>
    </w:p>
    <w:p w14:paraId="65778DB3" w14:textId="77777777" w:rsidR="00B658C6" w:rsidRPr="00B658C6" w:rsidRDefault="00B658C6" w:rsidP="00B658C6">
      <w:pPr>
        <w:jc w:val="both"/>
        <w:rPr>
          <w:rFonts w:ascii="Times New Roman" w:hAnsi="Times New Roman" w:cs="Times New Roman"/>
          <w:b/>
          <w:bCs/>
          <w:sz w:val="24"/>
          <w:szCs w:val="24"/>
        </w:rPr>
      </w:pPr>
      <w:r w:rsidRPr="00B658C6">
        <w:rPr>
          <w:rFonts w:ascii="Times New Roman" w:hAnsi="Times New Roman" w:cs="Times New Roman"/>
          <w:b/>
          <w:bCs/>
          <w:sz w:val="24"/>
          <w:szCs w:val="24"/>
        </w:rPr>
        <w:t xml:space="preserve"> </w:t>
      </w:r>
    </w:p>
    <w:p w14:paraId="3683F2FB"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lastRenderedPageBreak/>
        <w:t xml:space="preserve">Art. 9° </w:t>
      </w:r>
      <w:r w:rsidRPr="00B658C6">
        <w:rPr>
          <w:rFonts w:ascii="Times New Roman" w:hAnsi="Times New Roman" w:cs="Times New Roman"/>
          <w:sz w:val="24"/>
          <w:szCs w:val="24"/>
        </w:rPr>
        <w:t>Para participação nos debates durante a Audiência, por meio do uso da palavra ou manifestação por escrito, os interessados necessariamente deverão fazer sua inscrição, mediante formulário próprio.</w:t>
      </w:r>
    </w:p>
    <w:p w14:paraId="7F0D50AF"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1° </w:t>
      </w:r>
      <w:r w:rsidRPr="00B658C6">
        <w:rPr>
          <w:rFonts w:ascii="Times New Roman" w:hAnsi="Times New Roman" w:cs="Times New Roman"/>
          <w:sz w:val="24"/>
          <w:szCs w:val="24"/>
        </w:rPr>
        <w:t>A ordem de inscrição determinará a ordem de participação dos inscritos</w:t>
      </w:r>
    </w:p>
    <w:p w14:paraId="3CDD510C"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2° </w:t>
      </w:r>
      <w:r w:rsidRPr="00B658C6">
        <w:rPr>
          <w:rFonts w:ascii="Times New Roman" w:hAnsi="Times New Roman" w:cs="Times New Roman"/>
          <w:sz w:val="24"/>
          <w:szCs w:val="24"/>
        </w:rPr>
        <w:t>O secretário de mesa será o responsável pelo controle das inscrições podendo, quando solicitado, informar ao inscrito de sua posição na lista geral de inscritos.</w:t>
      </w:r>
    </w:p>
    <w:p w14:paraId="117AFC6C"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3° </w:t>
      </w:r>
      <w:r w:rsidRPr="00B658C6">
        <w:rPr>
          <w:rFonts w:ascii="Times New Roman" w:hAnsi="Times New Roman" w:cs="Times New Roman"/>
          <w:sz w:val="24"/>
          <w:szCs w:val="24"/>
        </w:rPr>
        <w:t>Só será permitida a inscrição de um representante por pessoa jurídica, salvo se houver reduzido número de inscritos, de maneira a permitir nova rodada de debates.</w:t>
      </w:r>
    </w:p>
    <w:p w14:paraId="36328484"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4°</w:t>
      </w:r>
      <w:r w:rsidRPr="00B658C6">
        <w:rPr>
          <w:rFonts w:ascii="Times New Roman" w:hAnsi="Times New Roman" w:cs="Times New Roman"/>
          <w:sz w:val="24"/>
          <w:szCs w:val="24"/>
        </w:rPr>
        <w:t>. Na hipótese de haver, no local, pessoas, físicas ou jurídicas, não inscritas, mas interessadas em fazer uso da palavra, caberá exclusivamente ao presidente da mesa permitir ou não sua manifestação.</w:t>
      </w:r>
    </w:p>
    <w:p w14:paraId="20FE35F5" w14:textId="4F80D12A"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5368C029"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CAPÍTULO II</w:t>
      </w:r>
    </w:p>
    <w:p w14:paraId="74A0BBA9"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DO PROCEDIMENTO</w:t>
      </w:r>
    </w:p>
    <w:p w14:paraId="554C2945"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65D8250A"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10. </w:t>
      </w:r>
      <w:r w:rsidRPr="00B658C6">
        <w:rPr>
          <w:rFonts w:ascii="Times New Roman" w:hAnsi="Times New Roman" w:cs="Times New Roman"/>
          <w:sz w:val="24"/>
          <w:szCs w:val="24"/>
        </w:rPr>
        <w:t>A Audiência terá seus trabalhos iniciados com a composição da mesa.</w:t>
      </w:r>
    </w:p>
    <w:p w14:paraId="385195F2" w14:textId="58D59EE9"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Parágrafo único. </w:t>
      </w:r>
      <w:r w:rsidRPr="00B658C6">
        <w:rPr>
          <w:rFonts w:ascii="Times New Roman" w:hAnsi="Times New Roman" w:cs="Times New Roman"/>
          <w:sz w:val="24"/>
          <w:szCs w:val="24"/>
        </w:rPr>
        <w:t>Serão integrantes da mesa o Prefeito Municipal ou seu representante legal, Presidente da Câmara de Vereadores,</w:t>
      </w:r>
      <w:r w:rsidR="00A57A58">
        <w:rPr>
          <w:rFonts w:ascii="Times New Roman" w:hAnsi="Times New Roman" w:cs="Times New Roman"/>
          <w:sz w:val="24"/>
          <w:szCs w:val="24"/>
        </w:rPr>
        <w:t xml:space="preserve"> </w:t>
      </w:r>
      <w:proofErr w:type="spellStart"/>
      <w:r w:rsidR="00A57A58">
        <w:rPr>
          <w:rFonts w:ascii="Times New Roman" w:hAnsi="Times New Roman" w:cs="Times New Roman"/>
          <w:sz w:val="24"/>
          <w:szCs w:val="24"/>
        </w:rPr>
        <w:t>Neir</w:t>
      </w:r>
      <w:proofErr w:type="spellEnd"/>
      <w:r w:rsidR="00A57A58">
        <w:rPr>
          <w:rFonts w:ascii="Times New Roman" w:hAnsi="Times New Roman" w:cs="Times New Roman"/>
          <w:sz w:val="24"/>
          <w:szCs w:val="24"/>
        </w:rPr>
        <w:t xml:space="preserve"> Izidoro </w:t>
      </w:r>
      <w:proofErr w:type="spellStart"/>
      <w:r w:rsidR="00A57A58">
        <w:rPr>
          <w:rFonts w:ascii="Times New Roman" w:hAnsi="Times New Roman" w:cs="Times New Roman"/>
          <w:sz w:val="24"/>
          <w:szCs w:val="24"/>
        </w:rPr>
        <w:t>Mittmann</w:t>
      </w:r>
      <w:proofErr w:type="spellEnd"/>
      <w:r w:rsidRPr="00B658C6">
        <w:rPr>
          <w:rFonts w:ascii="Times New Roman" w:hAnsi="Times New Roman" w:cs="Times New Roman"/>
          <w:sz w:val="24"/>
          <w:szCs w:val="24"/>
        </w:rPr>
        <w:t xml:space="preserve"> ou pessoa que a presidência da mesa considerar importante.</w:t>
      </w:r>
    </w:p>
    <w:p w14:paraId="2CF23217"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11. </w:t>
      </w:r>
      <w:r w:rsidRPr="00B658C6">
        <w:rPr>
          <w:rFonts w:ascii="Times New Roman" w:hAnsi="Times New Roman" w:cs="Times New Roman"/>
          <w:sz w:val="24"/>
          <w:szCs w:val="24"/>
        </w:rPr>
        <w:t>Após a composição da mesa, será iniciado o procedimento com a abertura formal da Audiência, com breve explicação das normas que a regerão e das demais informações necessárias e úteis para a condução dos trabalhos.</w:t>
      </w:r>
    </w:p>
    <w:p w14:paraId="627879A4"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1° </w:t>
      </w:r>
      <w:r w:rsidRPr="00B658C6">
        <w:rPr>
          <w:rFonts w:ascii="Times New Roman" w:hAnsi="Times New Roman" w:cs="Times New Roman"/>
          <w:sz w:val="24"/>
          <w:szCs w:val="24"/>
        </w:rPr>
        <w:t>Após a exposição do presidente, será dada a palavra aos demais componentes da mesa, com tempo máximo de manifestação de 05 (cinco) minutos, podendo ser ampliado pelo presidente para melhor exposição do assunto, quando necessário. Os componentes da mesa poderão delegar seus respectivos tempos à exposição de algum dos colegas.</w:t>
      </w:r>
    </w:p>
    <w:p w14:paraId="42DF67E3" w14:textId="02D8AB2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2° </w:t>
      </w:r>
      <w:r w:rsidRPr="00B658C6">
        <w:rPr>
          <w:rFonts w:ascii="Times New Roman" w:hAnsi="Times New Roman" w:cs="Times New Roman"/>
          <w:sz w:val="24"/>
          <w:szCs w:val="24"/>
        </w:rPr>
        <w:t xml:space="preserve">Após, será dada palavra aos técnicos convidados que poderão expor seus temas durante o tempo máximo de </w:t>
      </w:r>
      <w:r w:rsidR="00A57A58">
        <w:rPr>
          <w:rFonts w:ascii="Times New Roman" w:hAnsi="Times New Roman" w:cs="Times New Roman"/>
          <w:sz w:val="24"/>
          <w:szCs w:val="24"/>
        </w:rPr>
        <w:t>5min</w:t>
      </w:r>
      <w:r w:rsidRPr="00B658C6">
        <w:rPr>
          <w:rFonts w:ascii="Times New Roman" w:hAnsi="Times New Roman" w:cs="Times New Roman"/>
          <w:sz w:val="24"/>
          <w:szCs w:val="24"/>
        </w:rPr>
        <w:t xml:space="preserve"> (</w:t>
      </w:r>
      <w:r w:rsidR="00A57A58">
        <w:rPr>
          <w:rFonts w:ascii="Times New Roman" w:hAnsi="Times New Roman" w:cs="Times New Roman"/>
          <w:sz w:val="24"/>
          <w:szCs w:val="24"/>
        </w:rPr>
        <w:t>cinco minutos</w:t>
      </w:r>
      <w:r w:rsidRPr="00B658C6">
        <w:rPr>
          <w:rFonts w:ascii="Times New Roman" w:hAnsi="Times New Roman" w:cs="Times New Roman"/>
          <w:sz w:val="24"/>
          <w:szCs w:val="24"/>
        </w:rPr>
        <w:t>), prorrogáveis mediante autorização do presidente da Audiência, se necessário.</w:t>
      </w:r>
    </w:p>
    <w:p w14:paraId="0FA14B1B"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3° </w:t>
      </w:r>
      <w:r w:rsidRPr="00B658C6">
        <w:rPr>
          <w:rFonts w:ascii="Times New Roman" w:hAnsi="Times New Roman" w:cs="Times New Roman"/>
          <w:sz w:val="24"/>
          <w:szCs w:val="24"/>
        </w:rPr>
        <w:t>Será dada a palavra, em continuação, aos previamente inscritos, seguindo a ordem de inscrição, com tempo máximo para cada participante de 05 (cinco) minutos, podendo ser ampliado pelo presidente, quando necessário ao esclarecimento do assunto.</w:t>
      </w:r>
    </w:p>
    <w:p w14:paraId="39CB03E8"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4° </w:t>
      </w:r>
      <w:r w:rsidRPr="00B658C6">
        <w:rPr>
          <w:rFonts w:ascii="Times New Roman" w:hAnsi="Times New Roman" w:cs="Times New Roman"/>
          <w:sz w:val="24"/>
          <w:szCs w:val="24"/>
        </w:rPr>
        <w:t>Na sequência o presidente facultará a palavra aos membros da mesa ou técnicos convidados para responder ao questionamento.</w:t>
      </w:r>
    </w:p>
    <w:p w14:paraId="3C619E7E"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 5° </w:t>
      </w:r>
      <w:r w:rsidRPr="00B658C6">
        <w:rPr>
          <w:rFonts w:ascii="Times New Roman" w:hAnsi="Times New Roman" w:cs="Times New Roman"/>
          <w:sz w:val="24"/>
          <w:szCs w:val="24"/>
        </w:rPr>
        <w:t>Concluídas as exposições e manifestações, o presidente dará por concluída a Audiência.</w:t>
      </w:r>
    </w:p>
    <w:p w14:paraId="4E0EA991" w14:textId="77777777" w:rsidR="00A57A58"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lastRenderedPageBreak/>
        <w:t xml:space="preserve">§ 6° </w:t>
      </w:r>
      <w:r w:rsidRPr="00B658C6">
        <w:rPr>
          <w:rFonts w:ascii="Times New Roman" w:hAnsi="Times New Roman" w:cs="Times New Roman"/>
          <w:sz w:val="24"/>
          <w:szCs w:val="24"/>
        </w:rPr>
        <w:t>Ao final dos trabalhos, a ata será subscrita pelo secretário de mesa, sendo o presidente responsável pela sua divulgação e publicidade, tornando-a disponível no site da Prefeitura em até 05 dias após a realização da Audiência.</w:t>
      </w:r>
    </w:p>
    <w:p w14:paraId="059A9493" w14:textId="238BEF40" w:rsidR="00B658C6" w:rsidRPr="00B658C6" w:rsidRDefault="00B658C6" w:rsidP="00A57A58">
      <w:pPr>
        <w:jc w:val="center"/>
        <w:rPr>
          <w:rFonts w:ascii="Times New Roman" w:hAnsi="Times New Roman" w:cs="Times New Roman"/>
          <w:sz w:val="24"/>
          <w:szCs w:val="24"/>
        </w:rPr>
      </w:pPr>
    </w:p>
    <w:p w14:paraId="164278F6"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CAPÍTULO III DA PUBLICIDADE</w:t>
      </w:r>
    </w:p>
    <w:p w14:paraId="0F2739A1"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537FBDFA" w14:textId="4A664058"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12. </w:t>
      </w:r>
      <w:r w:rsidRPr="00B658C6">
        <w:rPr>
          <w:rFonts w:ascii="Times New Roman" w:hAnsi="Times New Roman" w:cs="Times New Roman"/>
          <w:sz w:val="24"/>
          <w:szCs w:val="24"/>
        </w:rPr>
        <w:t xml:space="preserve">É facultado aos organizadores da Audiência convidar especialistas, pesquisadores, técnicos, associações ou entidades civis com notória atuação nas áreas afetas ao tema da Audiência para comparecerem na qualidade de convidados. </w:t>
      </w:r>
    </w:p>
    <w:p w14:paraId="66A7F550"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13. </w:t>
      </w:r>
      <w:r w:rsidRPr="00B658C6">
        <w:rPr>
          <w:rFonts w:ascii="Times New Roman" w:hAnsi="Times New Roman" w:cs="Times New Roman"/>
          <w:sz w:val="24"/>
          <w:szCs w:val="24"/>
        </w:rPr>
        <w:t>A Audiência terá acesso livre a qualquer pessoa, bem como aos meios de comunicação, respeitados os limites impostos pelas instalações físicas do local de realização.</w:t>
      </w:r>
    </w:p>
    <w:p w14:paraId="547AE191" w14:textId="77777777"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Parágrafo único. </w:t>
      </w:r>
      <w:r w:rsidRPr="00B658C6">
        <w:rPr>
          <w:rFonts w:ascii="Times New Roman" w:hAnsi="Times New Roman" w:cs="Times New Roman"/>
          <w:sz w:val="24"/>
          <w:szCs w:val="24"/>
        </w:rPr>
        <w:t>Serão permitidas filmagens, gravações ou outras formas de registro, desde que autorizadas pelo presidente, em razão das limitações do espaço físico onde se realizará o evento.</w:t>
      </w:r>
    </w:p>
    <w:p w14:paraId="0581F825" w14:textId="76CD4F65" w:rsidR="00B658C6" w:rsidRPr="00B658C6" w:rsidRDefault="00B658C6" w:rsidP="00B658C6">
      <w:pPr>
        <w:jc w:val="both"/>
        <w:rPr>
          <w:rFonts w:ascii="Times New Roman" w:hAnsi="Times New Roman" w:cs="Times New Roman"/>
          <w:sz w:val="24"/>
          <w:szCs w:val="24"/>
        </w:rPr>
      </w:pPr>
      <w:r w:rsidRPr="00B658C6">
        <w:rPr>
          <w:rFonts w:ascii="Times New Roman" w:hAnsi="Times New Roman" w:cs="Times New Roman"/>
          <w:sz w:val="24"/>
          <w:szCs w:val="24"/>
        </w:rPr>
        <w:t xml:space="preserve"> </w:t>
      </w:r>
    </w:p>
    <w:p w14:paraId="66195544"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CAPÍTULO IV</w:t>
      </w:r>
    </w:p>
    <w:p w14:paraId="74E909E3" w14:textId="77777777" w:rsidR="00B658C6" w:rsidRPr="00B658C6" w:rsidRDefault="00B658C6" w:rsidP="00A57A58">
      <w:pPr>
        <w:jc w:val="center"/>
        <w:rPr>
          <w:rFonts w:ascii="Times New Roman" w:hAnsi="Times New Roman" w:cs="Times New Roman"/>
          <w:sz w:val="24"/>
          <w:szCs w:val="24"/>
        </w:rPr>
      </w:pPr>
      <w:r w:rsidRPr="00B658C6">
        <w:rPr>
          <w:rFonts w:ascii="Times New Roman" w:hAnsi="Times New Roman" w:cs="Times New Roman"/>
          <w:b/>
          <w:bCs/>
          <w:sz w:val="24"/>
          <w:szCs w:val="24"/>
        </w:rPr>
        <w:t>DAS DISPOSIÇÕES FINAIS</w:t>
      </w:r>
    </w:p>
    <w:p w14:paraId="6E2D162C" w14:textId="77777777" w:rsidR="00A57A58" w:rsidRDefault="00A57A58" w:rsidP="00B658C6">
      <w:pPr>
        <w:jc w:val="both"/>
        <w:rPr>
          <w:rFonts w:ascii="Times New Roman" w:hAnsi="Times New Roman" w:cs="Times New Roman"/>
          <w:sz w:val="24"/>
          <w:szCs w:val="24"/>
        </w:rPr>
      </w:pPr>
    </w:p>
    <w:p w14:paraId="35239E1F" w14:textId="52B890B7" w:rsidR="00445563" w:rsidRDefault="00B658C6" w:rsidP="00B658C6">
      <w:pPr>
        <w:jc w:val="both"/>
        <w:rPr>
          <w:rFonts w:ascii="Times New Roman" w:hAnsi="Times New Roman" w:cs="Times New Roman"/>
          <w:sz w:val="24"/>
          <w:szCs w:val="24"/>
        </w:rPr>
      </w:pPr>
      <w:r w:rsidRPr="00B658C6">
        <w:rPr>
          <w:rFonts w:ascii="Times New Roman" w:hAnsi="Times New Roman" w:cs="Times New Roman"/>
          <w:b/>
          <w:bCs/>
          <w:sz w:val="24"/>
          <w:szCs w:val="24"/>
        </w:rPr>
        <w:t xml:space="preserve">Art. 14. </w:t>
      </w:r>
      <w:r w:rsidRPr="00B658C6">
        <w:rPr>
          <w:rFonts w:ascii="Times New Roman" w:hAnsi="Times New Roman" w:cs="Times New Roman"/>
          <w:sz w:val="24"/>
          <w:szCs w:val="24"/>
        </w:rPr>
        <w:t>As deliberações, opiniões, sugestões, críticas ou informações emitidas no evento ou em decorrência deste terão a finalidade de informar a atuação da Administração Pública, contribuindo para observância dos princípios da transparência, isonomia e eficiência, assegurando a participação popular, na forma da lei, na condução do interesse público.</w:t>
      </w:r>
    </w:p>
    <w:p w14:paraId="1B657649" w14:textId="4B71F542" w:rsidR="00A57A58" w:rsidRDefault="00A57A58" w:rsidP="00B658C6">
      <w:pPr>
        <w:jc w:val="both"/>
        <w:rPr>
          <w:rFonts w:ascii="Times New Roman" w:hAnsi="Times New Roman" w:cs="Times New Roman"/>
          <w:sz w:val="24"/>
          <w:szCs w:val="24"/>
        </w:rPr>
      </w:pPr>
    </w:p>
    <w:p w14:paraId="7AAC370B" w14:textId="0D7E0303" w:rsidR="00A57A58" w:rsidRDefault="00A57A58" w:rsidP="00B658C6">
      <w:pPr>
        <w:jc w:val="both"/>
        <w:rPr>
          <w:rFonts w:ascii="Times New Roman" w:hAnsi="Times New Roman" w:cs="Times New Roman"/>
          <w:sz w:val="24"/>
          <w:szCs w:val="24"/>
        </w:rPr>
      </w:pPr>
      <w:r>
        <w:rPr>
          <w:rFonts w:ascii="Times New Roman" w:hAnsi="Times New Roman" w:cs="Times New Roman"/>
          <w:sz w:val="24"/>
          <w:szCs w:val="24"/>
        </w:rPr>
        <w:t>Barra Bonita/SC 22 de abril de 2025</w:t>
      </w:r>
    </w:p>
    <w:p w14:paraId="4080CC2A" w14:textId="77777777" w:rsidR="00A57A58" w:rsidRDefault="00A57A58" w:rsidP="00B658C6">
      <w:pPr>
        <w:jc w:val="both"/>
        <w:rPr>
          <w:rFonts w:ascii="Times New Roman" w:hAnsi="Times New Roman" w:cs="Times New Roman"/>
          <w:sz w:val="24"/>
          <w:szCs w:val="24"/>
        </w:rPr>
      </w:pPr>
    </w:p>
    <w:p w14:paraId="3A52F5D4" w14:textId="0A8C25B4" w:rsidR="00A57A58" w:rsidRPr="00A57A58" w:rsidRDefault="00A57A58" w:rsidP="00A57A58">
      <w:pPr>
        <w:jc w:val="center"/>
        <w:rPr>
          <w:rFonts w:ascii="Times New Roman" w:hAnsi="Times New Roman" w:cs="Times New Roman"/>
          <w:b/>
          <w:bCs/>
          <w:sz w:val="24"/>
          <w:szCs w:val="24"/>
        </w:rPr>
      </w:pPr>
      <w:r w:rsidRPr="00A57A58">
        <w:rPr>
          <w:rFonts w:ascii="Times New Roman" w:hAnsi="Times New Roman" w:cs="Times New Roman"/>
          <w:b/>
          <w:bCs/>
          <w:sz w:val="24"/>
          <w:szCs w:val="24"/>
        </w:rPr>
        <w:t>AGNALDO DERESZ</w:t>
      </w:r>
    </w:p>
    <w:p w14:paraId="34183ABD" w14:textId="285EC570" w:rsidR="00A57A58" w:rsidRPr="00A57A58" w:rsidRDefault="00A57A58" w:rsidP="00A57A58">
      <w:pPr>
        <w:jc w:val="center"/>
        <w:rPr>
          <w:rFonts w:ascii="Times New Roman" w:hAnsi="Times New Roman" w:cs="Times New Roman"/>
          <w:b/>
          <w:bCs/>
          <w:sz w:val="24"/>
          <w:szCs w:val="24"/>
        </w:rPr>
      </w:pPr>
      <w:r w:rsidRPr="00A57A58">
        <w:rPr>
          <w:rFonts w:ascii="Times New Roman" w:hAnsi="Times New Roman" w:cs="Times New Roman"/>
          <w:b/>
          <w:bCs/>
          <w:sz w:val="24"/>
          <w:szCs w:val="24"/>
        </w:rPr>
        <w:t>PREFEITO</w:t>
      </w:r>
    </w:p>
    <w:sectPr w:rsidR="00A57A58" w:rsidRPr="00A57A5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32026" w14:textId="77777777" w:rsidR="0072690C" w:rsidRDefault="0072690C" w:rsidP="00B658C6">
      <w:pPr>
        <w:spacing w:after="0" w:line="240" w:lineRule="auto"/>
      </w:pPr>
      <w:r>
        <w:separator/>
      </w:r>
    </w:p>
  </w:endnote>
  <w:endnote w:type="continuationSeparator" w:id="0">
    <w:p w14:paraId="05A7CF58" w14:textId="77777777" w:rsidR="0072690C" w:rsidRDefault="0072690C" w:rsidP="00B65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DC508" w14:textId="77777777" w:rsidR="0072690C" w:rsidRDefault="0072690C" w:rsidP="00B658C6">
      <w:pPr>
        <w:spacing w:after="0" w:line="240" w:lineRule="auto"/>
      </w:pPr>
      <w:r>
        <w:separator/>
      </w:r>
    </w:p>
  </w:footnote>
  <w:footnote w:type="continuationSeparator" w:id="0">
    <w:p w14:paraId="5632C095" w14:textId="77777777" w:rsidR="0072690C" w:rsidRDefault="0072690C" w:rsidP="00B658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5F33" w14:textId="74F34867" w:rsidR="00B658C6" w:rsidRDefault="00B658C6">
    <w:pPr>
      <w:pStyle w:val="Cabealho"/>
    </w:pPr>
    <w:r>
      <w:rPr>
        <w:noProof/>
      </w:rPr>
      <w:drawing>
        <wp:inline distT="0" distB="0" distL="0" distR="0" wp14:anchorId="7D85B9D8" wp14:editId="0E379506">
          <wp:extent cx="838200" cy="861060"/>
          <wp:effectExtent l="0" t="0" r="0" b="0"/>
          <wp:docPr id="612078765" name="Imagem 1" descr="Imagem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78765" name="Imagem 1" descr="Imagem 0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38200" cy="861060"/>
                  </a:xfrm>
                  <a:prstGeom prst="rect">
                    <a:avLst/>
                  </a:prstGeom>
                  <a:noFill/>
                  <a:ln>
                    <a:noFill/>
                  </a:ln>
                </pic:spPr>
              </pic:pic>
            </a:graphicData>
          </a:graphic>
        </wp:inline>
      </w:drawing>
    </w:r>
    <w:r>
      <w:rPr>
        <w:noProof/>
      </w:rPr>
      <w:drawing>
        <wp:inline distT="0" distB="0" distL="0" distR="0" wp14:anchorId="20FC1EB8" wp14:editId="03334640">
          <wp:extent cx="3338830" cy="885190"/>
          <wp:effectExtent l="0" t="0" r="0" b="0"/>
          <wp:docPr id="41564064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40649"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3338830" cy="885190"/>
                  </a:xfrm>
                  <a:prstGeom prst="rect">
                    <a:avLst/>
                  </a:prstGeom>
                  <a:noFill/>
                  <a:ln>
                    <a:noFill/>
                  </a:ln>
                </pic:spPr>
              </pic:pic>
            </a:graphicData>
          </a:graphic>
        </wp:inline>
      </w:drawing>
    </w:r>
    <w:r>
      <w:rPr>
        <w:noProof/>
      </w:rPr>
      <w:drawing>
        <wp:inline distT="0" distB="0" distL="0" distR="0" wp14:anchorId="342D9A65" wp14:editId="5488DBA6">
          <wp:extent cx="1021080" cy="798830"/>
          <wp:effectExtent l="0" t="0" r="7620" b="1270"/>
          <wp:docPr id="1486066963" name="Imagem 4" descr="Imagem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66963" name="Imagem 4" descr="Imagem 0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021080" cy="79883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8C6"/>
    <w:rsid w:val="00417782"/>
    <w:rsid w:val="00445563"/>
    <w:rsid w:val="0072690C"/>
    <w:rsid w:val="00883AD3"/>
    <w:rsid w:val="00A36338"/>
    <w:rsid w:val="00A57A58"/>
    <w:rsid w:val="00B62233"/>
    <w:rsid w:val="00B658C6"/>
    <w:rsid w:val="00DC0C6B"/>
    <w:rsid w:val="00EA74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D79DF"/>
  <w15:chartTrackingRefBased/>
  <w15:docId w15:val="{CF092021-75D7-479C-8668-45990EE70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658C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658C6"/>
  </w:style>
  <w:style w:type="paragraph" w:styleId="Rodap">
    <w:name w:val="footer"/>
    <w:basedOn w:val="Normal"/>
    <w:link w:val="RodapChar"/>
    <w:uiPriority w:val="99"/>
    <w:unhideWhenUsed/>
    <w:rsid w:val="00B658C6"/>
    <w:pPr>
      <w:tabs>
        <w:tab w:val="center" w:pos="4252"/>
        <w:tab w:val="right" w:pos="8504"/>
      </w:tabs>
      <w:spacing w:after="0" w:line="240" w:lineRule="auto"/>
    </w:pPr>
  </w:style>
  <w:style w:type="character" w:customStyle="1" w:styleId="RodapChar">
    <w:name w:val="Rodapé Char"/>
    <w:basedOn w:val="Fontepargpadro"/>
    <w:link w:val="Rodap"/>
    <w:uiPriority w:val="99"/>
    <w:rsid w:val="00B65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740698">
      <w:bodyDiv w:val="1"/>
      <w:marLeft w:val="0"/>
      <w:marRight w:val="0"/>
      <w:marTop w:val="0"/>
      <w:marBottom w:val="0"/>
      <w:divBdr>
        <w:top w:val="none" w:sz="0" w:space="0" w:color="auto"/>
        <w:left w:val="none" w:sz="0" w:space="0" w:color="auto"/>
        <w:bottom w:val="none" w:sz="0" w:space="0" w:color="auto"/>
        <w:right w:val="none" w:sz="0" w:space="0" w:color="auto"/>
      </w:divBdr>
    </w:div>
    <w:div w:id="190671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1263</Words>
  <Characters>6826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 BARRA BONITA</dc:creator>
  <cp:keywords/>
  <dc:description/>
  <cp:lastModifiedBy>ADM BARRA BONITA</cp:lastModifiedBy>
  <cp:revision>1</cp:revision>
  <dcterms:created xsi:type="dcterms:W3CDTF">2025-04-22T12:30:00Z</dcterms:created>
  <dcterms:modified xsi:type="dcterms:W3CDTF">2025-04-22T13:59:00Z</dcterms:modified>
</cp:coreProperties>
</file>